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FC" w:rsidRDefault="002A0959">
      <w:pPr>
        <w:pStyle w:val="Standard"/>
        <w:jc w:val="center"/>
        <w:rPr>
          <w:b/>
        </w:rPr>
      </w:pPr>
      <w:bookmarkStart w:id="0" w:name="_GoBack"/>
      <w:bookmarkEnd w:id="0"/>
      <w:r>
        <w:rPr>
          <w:b/>
        </w:rPr>
        <w:t>DOHODA O VÝŠI NASKLADNĚNÍ</w:t>
      </w:r>
    </w:p>
    <w:p w:rsidR="00DE77FC" w:rsidRDefault="00DE77FC">
      <w:pPr>
        <w:pStyle w:val="Standard"/>
        <w:jc w:val="both"/>
        <w:rPr>
          <w:b/>
        </w:rPr>
      </w:pPr>
    </w:p>
    <w:p w:rsidR="00DE77FC" w:rsidRDefault="00DE77FC">
      <w:pPr>
        <w:pStyle w:val="Standard"/>
        <w:jc w:val="both"/>
        <w:rPr>
          <w:b/>
        </w:rPr>
      </w:pPr>
    </w:p>
    <w:p w:rsidR="00DE77FC" w:rsidRDefault="002A0959">
      <w:pPr>
        <w:pStyle w:val="Standard"/>
        <w:jc w:val="both"/>
        <w:rPr>
          <w:b/>
        </w:rPr>
      </w:pPr>
      <w:r>
        <w:rPr>
          <w:b/>
        </w:rPr>
        <w:t>Smluvní strany:</w:t>
      </w:r>
    </w:p>
    <w:p w:rsidR="00DE77FC" w:rsidRDefault="00DE77FC">
      <w:pPr>
        <w:pStyle w:val="Standard"/>
        <w:jc w:val="both"/>
        <w:rPr>
          <w:b/>
        </w:rPr>
      </w:pPr>
    </w:p>
    <w:p w:rsidR="00DE77FC" w:rsidRDefault="002A0959">
      <w:pPr>
        <w:pStyle w:val="Standard"/>
        <w:jc w:val="both"/>
        <w:rPr>
          <w:b/>
        </w:rPr>
      </w:pPr>
      <w:r>
        <w:rPr>
          <w:b/>
        </w:rPr>
        <w:t>ČEPRO, a. s.</w:t>
      </w:r>
    </w:p>
    <w:p w:rsidR="00DE77FC" w:rsidRDefault="002A0959">
      <w:pPr>
        <w:pStyle w:val="Standard"/>
        <w:jc w:val="both"/>
      </w:pPr>
      <w:r>
        <w:t>se sídlem Dělnická 12, č.p. 213, Praha 7, PSČ: 170 04</w:t>
      </w:r>
    </w:p>
    <w:p w:rsidR="00DE77FC" w:rsidRDefault="002A0959">
      <w:pPr>
        <w:pStyle w:val="Standard"/>
        <w:jc w:val="both"/>
      </w:pPr>
      <w:r>
        <w:t>IČ: 60193531, DIČ: CZ60193531</w:t>
      </w:r>
    </w:p>
    <w:p w:rsidR="00DE77FC" w:rsidRDefault="002A0959">
      <w:pPr>
        <w:pStyle w:val="Standard"/>
        <w:jc w:val="both"/>
      </w:pPr>
      <w:r>
        <w:t>bank. spojení: Komerční banka a.s., pobočka Praha 1, č. účtu: 11902931/0100</w:t>
      </w:r>
    </w:p>
    <w:p w:rsidR="00DE77FC" w:rsidRDefault="002A0959">
      <w:pPr>
        <w:pStyle w:val="Prosttext"/>
        <w:jc w:val="both"/>
      </w:pPr>
      <w:r>
        <w:t>zapsána v obchodním rejstříku Městského soudu v Praze, oddílu B, vložce 2341, zastoupená Mgr. Janem Duspěvou, předsedou představenstva a Ing. Martinem Vojtíškem, členem představenstva</w:t>
      </w:r>
    </w:p>
    <w:p w:rsidR="00DE77FC" w:rsidRDefault="002A0959">
      <w:pPr>
        <w:pStyle w:val="Standard"/>
        <w:jc w:val="both"/>
        <w:rPr>
          <w:b/>
        </w:rPr>
      </w:pPr>
      <w:r>
        <w:rPr>
          <w:b/>
        </w:rPr>
        <w:t>(dále jen „ČEPRO“)</w:t>
      </w:r>
    </w:p>
    <w:p w:rsidR="00DE77FC" w:rsidRDefault="00DE77FC">
      <w:pPr>
        <w:pStyle w:val="Standard"/>
        <w:jc w:val="both"/>
      </w:pPr>
    </w:p>
    <w:p w:rsidR="00DE77FC" w:rsidRDefault="002A0959">
      <w:pPr>
        <w:pStyle w:val="Standard"/>
        <w:jc w:val="both"/>
      </w:pPr>
      <w:r>
        <w:t>a</w:t>
      </w:r>
    </w:p>
    <w:p w:rsidR="00DE77FC" w:rsidRDefault="00DE77FC">
      <w:pPr>
        <w:pStyle w:val="Standard"/>
        <w:jc w:val="both"/>
      </w:pPr>
    </w:p>
    <w:p w:rsidR="00DE77FC" w:rsidRDefault="002A0959">
      <w:pPr>
        <w:pStyle w:val="Standard"/>
        <w:jc w:val="both"/>
      </w:pPr>
      <w:r>
        <w:t>…………………..</w:t>
      </w:r>
    </w:p>
    <w:p w:rsidR="00DE77FC" w:rsidRDefault="002A0959">
      <w:pPr>
        <w:pStyle w:val="Standard"/>
        <w:jc w:val="both"/>
      </w:pPr>
      <w:r>
        <w:t>se sídlem …………….</w:t>
      </w:r>
    </w:p>
    <w:p w:rsidR="00DE77FC" w:rsidRDefault="002A0959">
      <w:pPr>
        <w:pStyle w:val="Standard"/>
        <w:jc w:val="both"/>
      </w:pPr>
      <w:r>
        <w:t>IČ: …………DIČ: ………..</w:t>
      </w:r>
    </w:p>
    <w:p w:rsidR="00DE77FC" w:rsidRDefault="002A0959">
      <w:pPr>
        <w:pStyle w:val="Standard"/>
        <w:jc w:val="both"/>
      </w:pPr>
      <w:r>
        <w:t>bank. spojení………</w:t>
      </w:r>
    </w:p>
    <w:p w:rsidR="00DE77FC" w:rsidRDefault="002A0959">
      <w:pPr>
        <w:pStyle w:val="Standard"/>
        <w:jc w:val="both"/>
      </w:pPr>
      <w:r>
        <w:t>zapsaná v obchodním rejstříku vedeném ………., zastoupená ………….</w:t>
      </w:r>
    </w:p>
    <w:p w:rsidR="00DE77FC" w:rsidRDefault="002A0959">
      <w:pPr>
        <w:pStyle w:val="Standard"/>
        <w:jc w:val="both"/>
        <w:rPr>
          <w:b/>
        </w:rPr>
      </w:pPr>
      <w:r>
        <w:rPr>
          <w:b/>
        </w:rPr>
        <w:t>(dále jen „klient“)</w:t>
      </w:r>
    </w:p>
    <w:p w:rsidR="00DE77FC" w:rsidRDefault="00DE77FC">
      <w:pPr>
        <w:pStyle w:val="Standard"/>
        <w:jc w:val="both"/>
        <w:rPr>
          <w:b/>
        </w:rPr>
      </w:pPr>
    </w:p>
    <w:p w:rsidR="00D90386" w:rsidRDefault="00D90386">
      <w:pPr>
        <w:pStyle w:val="Standard"/>
        <w:jc w:val="both"/>
        <w:rPr>
          <w:b/>
        </w:rPr>
      </w:pPr>
    </w:p>
    <w:p w:rsidR="00DE77FC" w:rsidRDefault="002A0959">
      <w:pPr>
        <w:pStyle w:val="Standard"/>
        <w:jc w:val="center"/>
        <w:rPr>
          <w:b/>
        </w:rPr>
      </w:pPr>
      <w:r>
        <w:rPr>
          <w:b/>
        </w:rPr>
        <w:t>Preambule:</w:t>
      </w:r>
    </w:p>
    <w:p w:rsidR="00DE77FC" w:rsidRDefault="002A0959">
      <w:pPr>
        <w:pStyle w:val="Standard"/>
        <w:jc w:val="both"/>
        <w:rPr>
          <w:i/>
        </w:rPr>
      </w:pPr>
      <w:r>
        <w:rPr>
          <w:i/>
        </w:rPr>
        <w:t>ČEPRO a klient uzavřeli Smlouvu o poskytování služeb při nakládání s minerálními oleji, jejíž přílohou je i vzor této dohody. Uzavření této dohody však není pro klienta povinné a závazek k jejímu uzavření nevyplývá ani z jiných smluvních vztahů mezi ČEPR</w:t>
      </w:r>
      <w:r w:rsidR="0086573B">
        <w:rPr>
          <w:i/>
        </w:rPr>
        <w:t>O</w:t>
      </w:r>
      <w:r>
        <w:rPr>
          <w:i/>
        </w:rPr>
        <w:t xml:space="preserve"> a klientem. Tato dohoda je tedy uzavřena pouze v případě zájmu klienta zavázat se ke splnění níže uvedených povinností a to podpisem obou smluvních stran.</w:t>
      </w:r>
    </w:p>
    <w:p w:rsidR="00DE77FC" w:rsidRDefault="00DE77FC">
      <w:pPr>
        <w:pStyle w:val="Standard"/>
      </w:pPr>
    </w:p>
    <w:p w:rsidR="00DE77FC" w:rsidRDefault="002A0959">
      <w:pPr>
        <w:pStyle w:val="Odstavecseseznamem"/>
        <w:numPr>
          <w:ilvl w:val="0"/>
          <w:numId w:val="9"/>
        </w:numPr>
        <w:tabs>
          <w:tab w:val="left" w:pos="284"/>
        </w:tabs>
        <w:jc w:val="both"/>
      </w:pPr>
      <w:r>
        <w:t xml:space="preserve">Klient se zavazuje v průběhu každého </w:t>
      </w:r>
      <w:r w:rsidR="00EB5060">
        <w:t>kalendářního roku</w:t>
      </w:r>
      <w:r>
        <w:t xml:space="preserve"> </w:t>
      </w:r>
      <w:r w:rsidR="0028795F">
        <w:t xml:space="preserve">účinnosti této dohody </w:t>
      </w:r>
      <w:r>
        <w:t>(dále jen „rozhodné období“) naskladnit pohonné hmoty o průměrném měsíčním objemu v rozmezí:</w:t>
      </w:r>
    </w:p>
    <w:p w:rsidR="00DE77FC" w:rsidRDefault="00DE77FC">
      <w:pPr>
        <w:pStyle w:val="Standard"/>
        <w:jc w:val="both"/>
        <w:rPr>
          <w:i/>
        </w:rPr>
      </w:pPr>
    </w:p>
    <w:p w:rsidR="00DE77FC" w:rsidRDefault="002A0959">
      <w:pPr>
        <w:pStyle w:val="Standard"/>
        <w:jc w:val="both"/>
        <w:rPr>
          <w:i/>
        </w:rPr>
      </w:pPr>
      <w:r>
        <w:rPr>
          <w:i/>
        </w:rPr>
        <w:t>(Klient níže zakroužkuje jedno z písmen dle svého výběru a přeškrtne další dvě z písmen)</w:t>
      </w:r>
    </w:p>
    <w:p w:rsidR="00DE77FC" w:rsidRDefault="00DE77FC">
      <w:pPr>
        <w:pStyle w:val="Odstavecseseznamem"/>
        <w:jc w:val="both"/>
      </w:pPr>
    </w:p>
    <w:p w:rsidR="00DE77FC" w:rsidRDefault="002A0959">
      <w:pPr>
        <w:pStyle w:val="Odstavecseseznamem"/>
        <w:numPr>
          <w:ilvl w:val="0"/>
          <w:numId w:val="16"/>
        </w:numPr>
        <w:jc w:val="both"/>
        <w:rPr>
          <w:b/>
        </w:rPr>
      </w:pPr>
      <w:r>
        <w:rPr>
          <w:b/>
        </w:rPr>
        <w:t>20.000 až 36.000 m3, nebo</w:t>
      </w:r>
    </w:p>
    <w:p w:rsidR="00DE77FC" w:rsidRDefault="00DE77FC">
      <w:pPr>
        <w:pStyle w:val="Odstavecseseznamem"/>
        <w:jc w:val="both"/>
        <w:rPr>
          <w:b/>
        </w:rPr>
      </w:pPr>
    </w:p>
    <w:p w:rsidR="00DE77FC" w:rsidRDefault="002A0959">
      <w:pPr>
        <w:pStyle w:val="Odstavecseseznamem"/>
        <w:numPr>
          <w:ilvl w:val="0"/>
          <w:numId w:val="3"/>
        </w:numPr>
        <w:jc w:val="both"/>
      </w:pPr>
      <w:r>
        <w:rPr>
          <w:b/>
        </w:rPr>
        <w:t>82.000 až 1</w:t>
      </w:r>
      <w:r w:rsidR="00EB5060">
        <w:rPr>
          <w:b/>
        </w:rPr>
        <w:t>1</w:t>
      </w:r>
      <w:r w:rsidR="00A4243E">
        <w:rPr>
          <w:b/>
        </w:rPr>
        <w:t>5</w:t>
      </w:r>
      <w:r>
        <w:rPr>
          <w:b/>
        </w:rPr>
        <w:t>.000 m3, nebo</w:t>
      </w:r>
    </w:p>
    <w:p w:rsidR="00DE77FC" w:rsidRDefault="00DE77FC">
      <w:pPr>
        <w:pStyle w:val="Odstavecseseznamem"/>
        <w:jc w:val="both"/>
        <w:rPr>
          <w:b/>
        </w:rPr>
      </w:pPr>
    </w:p>
    <w:p w:rsidR="00DE77FC" w:rsidRDefault="002A0959">
      <w:pPr>
        <w:pStyle w:val="Odstavecseseznamem"/>
        <w:numPr>
          <w:ilvl w:val="0"/>
          <w:numId w:val="3"/>
        </w:numPr>
        <w:jc w:val="both"/>
        <w:rPr>
          <w:b/>
        </w:rPr>
      </w:pPr>
      <w:r>
        <w:rPr>
          <w:b/>
        </w:rPr>
        <w:t>190.000 až 260.000 m3</w:t>
      </w:r>
    </w:p>
    <w:p w:rsidR="00DE77FC" w:rsidRDefault="00DE77FC">
      <w:pPr>
        <w:pStyle w:val="Standard"/>
        <w:jc w:val="both"/>
      </w:pPr>
    </w:p>
    <w:p w:rsidR="00DE77FC" w:rsidRDefault="002A0959">
      <w:pPr>
        <w:pStyle w:val="Standard"/>
        <w:jc w:val="both"/>
      </w:pPr>
      <w:r>
        <w:t>Pro vyloučení veškerých pochybností se smluvní strany výslovně dohodl</w:t>
      </w:r>
      <w:r w:rsidR="00567E29">
        <w:t>y</w:t>
      </w:r>
      <w:r>
        <w:t xml:space="preserve">, že první rozhodné období se začíná </w:t>
      </w:r>
      <w:r w:rsidR="00567E29">
        <w:t>okamžikem účinnosti této dohody</w:t>
      </w:r>
      <w:r>
        <w:t xml:space="preserve"> a skončí </w:t>
      </w:r>
      <w:r w:rsidR="00E6125E">
        <w:t>31.12.</w:t>
      </w:r>
      <w:r w:rsidR="00EB5060">
        <w:t xml:space="preserve"> roku</w:t>
      </w:r>
      <w:r w:rsidR="0028795F">
        <w:t>, ve kterém nabyla účinnosti</w:t>
      </w:r>
      <w:r w:rsidR="004B2124">
        <w:t xml:space="preserve">. </w:t>
      </w:r>
      <w:r w:rsidR="00C10F94">
        <w:t xml:space="preserve"> Hodnoty průměrného objemu pohonné hmoty, které má za povinnost klient naskladnit stanovené v tomto odstavci dohody jsou platné i pro první rozhodné období.  </w:t>
      </w:r>
    </w:p>
    <w:p w:rsidR="00DE77FC" w:rsidRDefault="00DE77FC">
      <w:pPr>
        <w:pStyle w:val="Standard"/>
        <w:jc w:val="both"/>
      </w:pPr>
    </w:p>
    <w:p w:rsidR="00DE77FC" w:rsidRDefault="002A0959" w:rsidP="007857D2">
      <w:pPr>
        <w:pStyle w:val="Odstavecseseznamem"/>
        <w:numPr>
          <w:ilvl w:val="0"/>
          <w:numId w:val="9"/>
        </w:numPr>
        <w:tabs>
          <w:tab w:val="left" w:pos="284"/>
        </w:tabs>
        <w:jc w:val="both"/>
      </w:pPr>
      <w:r>
        <w:t xml:space="preserve">Klient se zavazuje v průběhu každých </w:t>
      </w:r>
      <w:r w:rsidR="00C10BF7">
        <w:t>šesti</w:t>
      </w:r>
      <w:r>
        <w:t xml:space="preserve"> po sobě jdoucích kalendářních měsíců v rámci rozhodného období naskladnit alespoň </w:t>
      </w:r>
      <w:r w:rsidR="00C10BF7">
        <w:t xml:space="preserve">pětinásobné </w:t>
      </w:r>
      <w:r>
        <w:t>množství pohonných hmot, než jaké představuje dolní hranici rozmezí, které si klient zvolil dle předchozího odstavce.</w:t>
      </w:r>
      <w:r w:rsidR="00C10F94">
        <w:t xml:space="preserve"> </w:t>
      </w:r>
    </w:p>
    <w:p w:rsidR="00DE77FC" w:rsidRDefault="00DE77FC">
      <w:pPr>
        <w:pStyle w:val="Standard"/>
        <w:jc w:val="both"/>
      </w:pPr>
    </w:p>
    <w:p w:rsidR="00DE77FC" w:rsidRDefault="002A0959">
      <w:pPr>
        <w:pStyle w:val="Odstavecseseznamem"/>
        <w:numPr>
          <w:ilvl w:val="0"/>
          <w:numId w:val="9"/>
        </w:numPr>
        <w:tabs>
          <w:tab w:val="left" w:pos="426"/>
        </w:tabs>
        <w:jc w:val="both"/>
      </w:pPr>
      <w:r>
        <w:t>Veškerá pravidla týkající se způsobu naskladňování pohonných hmot, jejich množství a kvality včetně jejich měření, stejně jako závazných postupů pro sjednávání naskladnění (např. sjednávání harmonogramu naskladnění), a důvodů pro odmítnutí jejich naskladnění se řídí příslušnými ujednáními uzavřené Smlouvy o poskytování služeb při nakládání s minerálními oleji. V rámci zamezení spekulativního využívání podmínek této dohody však navíc smluvní strany sjednávají, že:</w:t>
      </w:r>
    </w:p>
    <w:p w:rsidR="00DE77FC" w:rsidRDefault="002A0959">
      <w:pPr>
        <w:pStyle w:val="Odstavecseseznamem"/>
        <w:numPr>
          <w:ilvl w:val="0"/>
          <w:numId w:val="18"/>
        </w:numPr>
        <w:tabs>
          <w:tab w:val="left" w:pos="998"/>
        </w:tabs>
        <w:spacing w:before="120"/>
        <w:ind w:left="714" w:hanging="357"/>
        <w:jc w:val="both"/>
      </w:pPr>
      <w:r>
        <w:t xml:space="preserve">společnost ČEPRO je oprávněna odmítnout požadavek/požadavky klienta na naskladnění pohonných hmot v rozsahu přesahujícím </w:t>
      </w:r>
      <w:r>
        <w:rPr>
          <w:b/>
        </w:rPr>
        <w:t>dvojnásobek</w:t>
      </w:r>
      <w:r>
        <w:t xml:space="preserve"> </w:t>
      </w:r>
      <w:r w:rsidR="00EB5060">
        <w:t>minimálního</w:t>
      </w:r>
      <w:r>
        <w:t xml:space="preserve"> měsíčního závazku stanoveného v </w:t>
      </w:r>
      <w:r w:rsidR="0028795F">
        <w:t>odstavci</w:t>
      </w:r>
      <w:r>
        <w:t xml:space="preserve"> 1). Požadavek/požadavky na naskladnění odmítnutý/odmítnuté v souladu s tímto písmenem se pro účely závazku klienta k naskladnění sjednaného množství nezapočítává/nezapočítávají.</w:t>
      </w:r>
    </w:p>
    <w:p w:rsidR="00DE77FC" w:rsidRDefault="002A0959">
      <w:pPr>
        <w:pStyle w:val="Odstavecseseznamem"/>
        <w:numPr>
          <w:ilvl w:val="0"/>
          <w:numId w:val="10"/>
        </w:numPr>
        <w:tabs>
          <w:tab w:val="left" w:pos="998"/>
        </w:tabs>
        <w:spacing w:before="120"/>
        <w:ind w:left="714" w:hanging="357"/>
        <w:jc w:val="both"/>
      </w:pPr>
      <w:r>
        <w:t>požadavek na naskladnění objemu pohonných hmot nepřesahujících rozsah uvedený výše v písm. a) se pro účely výpočtu splnění závazků klienta dle této dohody započte i v případě, že by naskladnění těchto pohonných hmot bylo ČEPREM odmítnuto z technologických důvodů na straně ČEPR</w:t>
      </w:r>
      <w:r w:rsidR="0086573B">
        <w:t>O</w:t>
      </w:r>
      <w:r>
        <w:t>.</w:t>
      </w:r>
    </w:p>
    <w:p w:rsidR="00DE77FC" w:rsidRDefault="00DE77FC">
      <w:pPr>
        <w:pStyle w:val="Standard"/>
        <w:rPr>
          <w:b/>
        </w:rPr>
      </w:pPr>
    </w:p>
    <w:p w:rsidR="00DE77FC" w:rsidRDefault="002A0959" w:rsidP="007857D2">
      <w:pPr>
        <w:pStyle w:val="Odstavecseseznamem"/>
        <w:numPr>
          <w:ilvl w:val="0"/>
          <w:numId w:val="9"/>
        </w:numPr>
        <w:tabs>
          <w:tab w:val="left" w:pos="284"/>
        </w:tabs>
        <w:jc w:val="both"/>
      </w:pPr>
      <w:r>
        <w:t>Pokud klient splní své závazky z této dohody</w:t>
      </w:r>
      <w:r w:rsidR="000F4A65">
        <w:t xml:space="preserve"> dle odstavce 1 a 2</w:t>
      </w:r>
      <w:r>
        <w:t xml:space="preserve">, společnost ČEPRO poskytne klientovi do 30 dnů od ukončení rozhodného období jednorázovou slevu z logistického poplatku dle čl. 5.2 </w:t>
      </w:r>
      <w:r w:rsidR="00AE2D46">
        <w:t>Smlouvy</w:t>
      </w:r>
      <w:r w:rsidR="00AE2D46" w:rsidRPr="00B223AE">
        <w:t xml:space="preserve"> o poskytování služeb při nakládání s minerálními oleji</w:t>
      </w:r>
      <w:r w:rsidR="00AE2D46" w:rsidDel="00AE2D46">
        <w:t xml:space="preserve"> </w:t>
      </w:r>
      <w:r>
        <w:t>ve výši:</w:t>
      </w:r>
    </w:p>
    <w:p w:rsidR="00DE77FC" w:rsidRDefault="002A0959">
      <w:pPr>
        <w:pStyle w:val="Odstavecseseznamem"/>
        <w:numPr>
          <w:ilvl w:val="0"/>
          <w:numId w:val="20"/>
        </w:numPr>
        <w:spacing w:before="120"/>
        <w:ind w:left="714" w:hanging="357"/>
        <w:jc w:val="both"/>
      </w:pPr>
      <w:r>
        <w:rPr>
          <w:b/>
        </w:rPr>
        <w:t xml:space="preserve">12.000.000,- </w:t>
      </w:r>
      <w:r>
        <w:t>Kč/rozhodné období (</w:t>
      </w:r>
      <w:r w:rsidR="00A94F9B">
        <w:t>kalendářní rok</w:t>
      </w:r>
      <w:r>
        <w:t>)</w:t>
      </w:r>
      <w:r w:rsidR="00CA60CA">
        <w:t>,</w:t>
      </w:r>
      <w:r w:rsidR="00741186">
        <w:t xml:space="preserve"> </w:t>
      </w:r>
      <w:r>
        <w:t>zavázal-li se klient k naskladnění pohonných hmot dle odst. 1 písm. a) této dohody;</w:t>
      </w:r>
    </w:p>
    <w:p w:rsidR="00DE77FC" w:rsidRDefault="002A0959">
      <w:pPr>
        <w:pStyle w:val="Odstavecseseznamem"/>
        <w:numPr>
          <w:ilvl w:val="0"/>
          <w:numId w:val="12"/>
        </w:numPr>
        <w:spacing w:before="120"/>
        <w:ind w:left="714" w:hanging="357"/>
        <w:jc w:val="both"/>
      </w:pPr>
      <w:r>
        <w:rPr>
          <w:b/>
        </w:rPr>
        <w:t xml:space="preserve">28.800.000,- </w:t>
      </w:r>
      <w:r>
        <w:t>Kč/rozhodné období (</w:t>
      </w:r>
      <w:r w:rsidR="00A94F9B">
        <w:t>kalendářní rok</w:t>
      </w:r>
      <w:r>
        <w:t>)</w:t>
      </w:r>
      <w:r w:rsidR="00CA60CA">
        <w:t>,</w:t>
      </w:r>
      <w:r w:rsidR="00741186">
        <w:t xml:space="preserve"> </w:t>
      </w:r>
      <w:r>
        <w:t>zavázal-li se klient k naskladnění pohonných hmot dle odst. 1 písm. b) této dohody;</w:t>
      </w:r>
    </w:p>
    <w:p w:rsidR="00DE77FC" w:rsidRDefault="002A0959">
      <w:pPr>
        <w:pStyle w:val="Odstavecseseznamem"/>
        <w:numPr>
          <w:ilvl w:val="0"/>
          <w:numId w:val="12"/>
        </w:numPr>
        <w:spacing w:before="120"/>
        <w:ind w:left="714" w:hanging="357"/>
        <w:jc w:val="both"/>
      </w:pPr>
      <w:r>
        <w:rPr>
          <w:b/>
        </w:rPr>
        <w:t xml:space="preserve">31.200.000,- </w:t>
      </w:r>
      <w:r>
        <w:t>Kč/rozhodné období (</w:t>
      </w:r>
      <w:r w:rsidR="00A94F9B">
        <w:t>kalendářní rok</w:t>
      </w:r>
      <w:r>
        <w:t>)</w:t>
      </w:r>
      <w:r w:rsidR="00CA60CA">
        <w:t>,</w:t>
      </w:r>
      <w:r w:rsidR="00741186">
        <w:t xml:space="preserve"> </w:t>
      </w:r>
      <w:r>
        <w:t>zavázal-li se klient k naskladnění pohonných hmot dle odst. 1 písm. c) této dohody.</w:t>
      </w:r>
    </w:p>
    <w:p w:rsidR="00EB5060" w:rsidRDefault="00EB5060" w:rsidP="00CA60CA">
      <w:pPr>
        <w:pStyle w:val="Standard"/>
        <w:jc w:val="both"/>
      </w:pPr>
    </w:p>
    <w:p w:rsidR="00EB5060" w:rsidRDefault="00EB5060" w:rsidP="00CA60CA">
      <w:pPr>
        <w:pStyle w:val="Standard"/>
        <w:jc w:val="both"/>
      </w:pPr>
      <w:r>
        <w:t xml:space="preserve">V případě prvního rozhodného období činí sleva z logistického poplatku podle tohoto odstavce hodnotu odpovídající jedné dvanáctině částky uvedené v tomto odstavci za každý kalendářní měsíc trvání prvního rozhodného období. </w:t>
      </w:r>
    </w:p>
    <w:p w:rsidR="00EB5060" w:rsidRDefault="00EB5060" w:rsidP="00CA60CA">
      <w:pPr>
        <w:pStyle w:val="Odstavecseseznamem"/>
        <w:spacing w:before="120"/>
        <w:ind w:left="714"/>
        <w:jc w:val="both"/>
      </w:pPr>
    </w:p>
    <w:p w:rsidR="00DE77FC" w:rsidRDefault="00DE77FC">
      <w:pPr>
        <w:pStyle w:val="Standard"/>
        <w:jc w:val="both"/>
      </w:pPr>
    </w:p>
    <w:p w:rsidR="00DE77FC" w:rsidRDefault="00F84C64" w:rsidP="007857D2">
      <w:pPr>
        <w:pStyle w:val="Standard"/>
        <w:numPr>
          <w:ilvl w:val="0"/>
          <w:numId w:val="9"/>
        </w:numPr>
        <w:tabs>
          <w:tab w:val="left" w:pos="426"/>
        </w:tabs>
        <w:jc w:val="both"/>
      </w:pPr>
      <w:r>
        <w:t>Uzavřením</w:t>
      </w:r>
      <w:r w:rsidR="003632A2">
        <w:t xml:space="preserve"> </w:t>
      </w:r>
      <w:r w:rsidR="002A0959">
        <w:t>této dohody, je</w:t>
      </w:r>
      <w:r w:rsidR="003632A2">
        <w:t xml:space="preserve"> klient </w:t>
      </w:r>
      <w:r w:rsidR="002A0959">
        <w:t>oprávněn využít v</w:t>
      </w:r>
      <w:r w:rsidR="003632A2">
        <w:t> každém</w:t>
      </w:r>
      <w:r w:rsidR="002A0959">
        <w:t xml:space="preserve"> rozhodné</w:t>
      </w:r>
      <w:r w:rsidR="0052166E">
        <w:t>m</w:t>
      </w:r>
      <w:r w:rsidR="002A0959">
        <w:t xml:space="preserve"> období</w:t>
      </w:r>
      <w:r w:rsidR="003632A2">
        <w:t>, po které tato dohoda trvá</w:t>
      </w:r>
      <w:r w:rsidR="002A0959">
        <w:t xml:space="preserve"> bonus v podobě možnosti dodávky pohonných hmot ČEPR</w:t>
      </w:r>
      <w:r w:rsidR="0086573B">
        <w:t>O</w:t>
      </w:r>
      <w:r w:rsidR="002A0959">
        <w:t xml:space="preserve"> na paritě DDP, za podmínek uvedených v odst. 7 a 8 této dohody, a to za cenu „C1“ vypočtenou podle vzorce uvedeného níže. V bezprostřední návaznosti na uvedenou dodávku pohonných hmot ČEPR</w:t>
      </w:r>
      <w:r w:rsidR="0086573B">
        <w:t>O</w:t>
      </w:r>
      <w:r w:rsidR="002A0959">
        <w:t xml:space="preserve"> navýší ČEPRO stav zásob zboží klienta ve skladovacím systému ČEPR</w:t>
      </w:r>
      <w:r w:rsidR="0086573B">
        <w:t>O</w:t>
      </w:r>
      <w:r w:rsidR="002A0959">
        <w:t xml:space="preserve"> o množství pohonných hmot dodaných podle věty první tohoto odstavce, a to za cenu „C2“ vypočtenou podle vzorce uvedeného níže.</w:t>
      </w:r>
    </w:p>
    <w:p w:rsidR="00DE77FC" w:rsidRDefault="00DE77FC">
      <w:pPr>
        <w:pStyle w:val="Odstavecseseznamem"/>
        <w:tabs>
          <w:tab w:val="left" w:pos="426"/>
        </w:tabs>
        <w:jc w:val="both"/>
        <w:rPr>
          <w:shd w:val="clear" w:color="auto" w:fill="FFFF00"/>
        </w:rPr>
      </w:pPr>
    </w:p>
    <w:p w:rsidR="00DE77FC" w:rsidRDefault="002A0959">
      <w:pPr>
        <w:pStyle w:val="Standard"/>
        <w:tabs>
          <w:tab w:val="left" w:pos="426"/>
        </w:tabs>
        <w:jc w:val="both"/>
      </w:pPr>
      <w:r>
        <w:t>C1 (</w:t>
      </w:r>
      <w:r>
        <w:rPr>
          <w:bCs/>
        </w:rPr>
        <w:t>cena pohonných hmot v Kč/l)</w:t>
      </w:r>
      <w:r>
        <w:t xml:space="preserve"> = ((P+IP</w:t>
      </w:r>
      <w:r>
        <w:rPr>
          <w:vertAlign w:val="subscript"/>
        </w:rPr>
        <w:t>1</w:t>
      </w:r>
      <w:r>
        <w:t>)*K</w:t>
      </w:r>
      <w:r>
        <w:rPr>
          <w:vertAlign w:val="subscript"/>
        </w:rPr>
        <w:t>USD1</w:t>
      </w:r>
      <w:r>
        <w:t>*D</w:t>
      </w:r>
      <w:r>
        <w:rPr>
          <w:vertAlign w:val="subscript"/>
        </w:rPr>
        <w:t>R</w:t>
      </w:r>
      <w:r>
        <w:t>)/1000;</w:t>
      </w:r>
    </w:p>
    <w:p w:rsidR="00DE77FC" w:rsidRDefault="00DE77FC">
      <w:pPr>
        <w:pStyle w:val="Standard"/>
        <w:tabs>
          <w:tab w:val="left" w:pos="426"/>
        </w:tabs>
        <w:jc w:val="both"/>
      </w:pPr>
    </w:p>
    <w:p w:rsidR="00DE77FC" w:rsidRDefault="002A0959">
      <w:pPr>
        <w:pStyle w:val="Standard"/>
        <w:tabs>
          <w:tab w:val="left" w:pos="426"/>
        </w:tabs>
        <w:jc w:val="both"/>
      </w:pPr>
      <w:r>
        <w:t>C2 (</w:t>
      </w:r>
      <w:r>
        <w:rPr>
          <w:bCs/>
        </w:rPr>
        <w:t>cena pohonných hmot v Kč/l)</w:t>
      </w:r>
      <w:r>
        <w:t xml:space="preserve"> = ((P+IP</w:t>
      </w:r>
      <w:r>
        <w:rPr>
          <w:vertAlign w:val="subscript"/>
        </w:rPr>
        <w:t>1</w:t>
      </w:r>
      <w:r>
        <w:t>+IP</w:t>
      </w:r>
      <w:r>
        <w:rPr>
          <w:vertAlign w:val="subscript"/>
        </w:rPr>
        <w:t>2</w:t>
      </w:r>
      <w:r>
        <w:t>)*K</w:t>
      </w:r>
      <w:r>
        <w:rPr>
          <w:vertAlign w:val="subscript"/>
        </w:rPr>
        <w:t>USD1</w:t>
      </w:r>
      <w:r>
        <w:t>*D</w:t>
      </w:r>
      <w:r>
        <w:rPr>
          <w:vertAlign w:val="subscript"/>
        </w:rPr>
        <w:t>R</w:t>
      </w:r>
      <w:r>
        <w:t>)/1000+BIO,</w:t>
      </w:r>
    </w:p>
    <w:p w:rsidR="00DE77FC" w:rsidRDefault="00DE77FC">
      <w:pPr>
        <w:pStyle w:val="Standard"/>
        <w:tabs>
          <w:tab w:val="left" w:pos="426"/>
        </w:tabs>
        <w:jc w:val="both"/>
      </w:pPr>
    </w:p>
    <w:p w:rsidR="00DE77FC" w:rsidRDefault="002A0959">
      <w:pPr>
        <w:pStyle w:val="mcntmsonormal"/>
        <w:spacing w:before="28" w:after="28" w:line="276" w:lineRule="auto"/>
      </w:pPr>
      <w:r>
        <w:t>přičemž</w:t>
      </w:r>
    </w:p>
    <w:p w:rsidR="00DE77FC" w:rsidRDefault="00DE77FC">
      <w:pPr>
        <w:pStyle w:val="mcntmsonormal"/>
        <w:spacing w:before="28" w:after="28" w:line="276" w:lineRule="auto"/>
      </w:pPr>
    </w:p>
    <w:p w:rsidR="00DE77FC" w:rsidRDefault="002A0959">
      <w:pPr>
        <w:pStyle w:val="mcntmsonormal"/>
        <w:spacing w:before="28" w:after="28" w:line="276" w:lineRule="auto"/>
        <w:jc w:val="both"/>
      </w:pPr>
      <w:r>
        <w:lastRenderedPageBreak/>
        <w:t>BIO</w:t>
      </w:r>
      <w:r>
        <w:tab/>
      </w:r>
      <w:r>
        <w:tab/>
        <w:t>(Z – C</w:t>
      </w:r>
      <w:r>
        <w:rPr>
          <w:vertAlign w:val="subscript"/>
        </w:rPr>
        <w:t>1</w:t>
      </w:r>
      <w:r>
        <w:t>)* X/100 + 0,033,</w:t>
      </w:r>
    </w:p>
    <w:p w:rsidR="00DE77FC" w:rsidRDefault="002A0959">
      <w:pPr>
        <w:pStyle w:val="mcntmsonormal"/>
        <w:spacing w:before="28" w:after="28" w:line="276" w:lineRule="auto"/>
        <w:jc w:val="both"/>
      </w:pPr>
      <w:r>
        <w:t>D</w:t>
      </w:r>
      <w:r>
        <w:rPr>
          <w:vertAlign w:val="subscript"/>
        </w:rPr>
        <w:t>R</w:t>
      </w:r>
      <w:r>
        <w:rPr>
          <w:vertAlign w:val="subscript"/>
        </w:rPr>
        <w:tab/>
      </w:r>
      <w:r>
        <w:rPr>
          <w:vertAlign w:val="subscript"/>
        </w:rPr>
        <w:tab/>
      </w:r>
      <w:r>
        <w:t>referenční hustota  - pro NM 0,845 t/m</w:t>
      </w:r>
      <w:r>
        <w:rPr>
          <w:vertAlign w:val="superscript"/>
        </w:rPr>
        <w:t>3</w:t>
      </w:r>
      <w:r>
        <w:t>, pro BA 0,755 t/m</w:t>
      </w:r>
      <w:r>
        <w:rPr>
          <w:vertAlign w:val="superscript"/>
        </w:rPr>
        <w:t>3</w:t>
      </w:r>
      <w:r>
        <w:t>,</w:t>
      </w:r>
    </w:p>
    <w:p w:rsidR="00DE77FC" w:rsidRDefault="002A0959">
      <w:pPr>
        <w:pStyle w:val="mcntmsonormal"/>
        <w:spacing w:before="28" w:after="28" w:line="276" w:lineRule="auto"/>
        <w:ind w:left="1410" w:hanging="1410"/>
        <w:jc w:val="both"/>
      </w:pPr>
      <w:r>
        <w:t>P</w:t>
      </w:r>
      <w:r>
        <w:rPr>
          <w:vertAlign w:val="subscript"/>
        </w:rPr>
        <w:tab/>
      </w:r>
      <w:r>
        <w:rPr>
          <w:vertAlign w:val="subscript"/>
        </w:rPr>
        <w:tab/>
      </w:r>
      <w:r>
        <w:t xml:space="preserve">aritmetický průměr kotací  - pro NM Platt's Barges FOB Rotterdam Mean Diesel 10PPM  v příslušném kalendářním měsíci (kód AAJUS00), pro BA Platt's Barges FOB Rotterdam Mean Premium  </w:t>
      </w:r>
      <w:r w:rsidR="005978E2">
        <w:t>G</w:t>
      </w:r>
      <w:r>
        <w:t>asoline 10PPM v příslušném kalendářním měsíci (kód PGABM00),</w:t>
      </w:r>
    </w:p>
    <w:p w:rsidR="00DE77FC" w:rsidRDefault="002A0959">
      <w:pPr>
        <w:pStyle w:val="mcntmsonormal"/>
        <w:spacing w:before="28" w:after="28" w:line="276" w:lineRule="auto"/>
        <w:ind w:left="709" w:hanging="709"/>
        <w:jc w:val="both"/>
      </w:pPr>
      <w:r>
        <w:t>IP</w:t>
      </w:r>
      <w:r>
        <w:rPr>
          <w:vertAlign w:val="subscript"/>
        </w:rPr>
        <w:t>1         </w:t>
      </w:r>
      <w:r>
        <w:rPr>
          <w:vertAlign w:val="subscript"/>
        </w:rPr>
        <w:tab/>
        <w:t xml:space="preserve"> </w:t>
      </w:r>
      <w:r>
        <w:rPr>
          <w:vertAlign w:val="subscript"/>
        </w:rPr>
        <w:tab/>
      </w:r>
      <w:r>
        <w:t xml:space="preserve">prémie domluvená mezi smluvními </w:t>
      </w:r>
      <w:r w:rsidR="00F30CA3">
        <w:t xml:space="preserve"> </w:t>
      </w:r>
      <w:r>
        <w:t xml:space="preserve">stranami </w:t>
      </w:r>
      <w:r w:rsidR="00F30CA3">
        <w:t xml:space="preserve"> </w:t>
      </w:r>
      <w:r>
        <w:t xml:space="preserve">pro </w:t>
      </w:r>
      <w:r w:rsidR="00F30CA3">
        <w:t xml:space="preserve"> </w:t>
      </w:r>
      <w:r>
        <w:t xml:space="preserve">příslušný </w:t>
      </w:r>
      <w:r w:rsidR="00F30CA3">
        <w:t xml:space="preserve"> </w:t>
      </w:r>
      <w:r>
        <w:t xml:space="preserve">kalendářní </w:t>
      </w:r>
      <w:r w:rsidR="00F30CA3">
        <w:t xml:space="preserve"> </w:t>
      </w:r>
      <w:r>
        <w:t>měsíc</w:t>
      </w:r>
      <w:r w:rsidR="00F30CA3">
        <w:t xml:space="preserve"> </w:t>
      </w:r>
    </w:p>
    <w:p w:rsidR="00DE77FC" w:rsidRDefault="002A0959">
      <w:pPr>
        <w:pStyle w:val="mcntmsonormal"/>
        <w:spacing w:before="28" w:after="28" w:line="276" w:lineRule="auto"/>
        <w:ind w:left="709" w:firstLine="707"/>
        <w:jc w:val="both"/>
      </w:pPr>
      <w:r>
        <w:t>pro konkrétní produkt (NM, BA),</w:t>
      </w:r>
    </w:p>
    <w:p w:rsidR="00DE77FC" w:rsidRDefault="002A0959">
      <w:pPr>
        <w:pStyle w:val="mcntmsonormal"/>
        <w:spacing w:before="28" w:after="28" w:line="276" w:lineRule="auto"/>
        <w:ind w:left="1418" w:hanging="1418"/>
        <w:jc w:val="both"/>
      </w:pPr>
      <w:r>
        <w:t>IP</w:t>
      </w:r>
      <w:r>
        <w:rPr>
          <w:vertAlign w:val="subscript"/>
        </w:rPr>
        <w:t>2</w:t>
      </w:r>
      <w:r>
        <w:rPr>
          <w:vertAlign w:val="subscript"/>
        </w:rPr>
        <w:tab/>
      </w:r>
      <w:r>
        <w:t>prémie dohodnutá mezi smluvními stranami pro účely využití bonusu dle odstavce 5 této dohody ve výši 5, 6 USD/t,</w:t>
      </w:r>
    </w:p>
    <w:p w:rsidR="00DE77FC" w:rsidRDefault="002A0959">
      <w:pPr>
        <w:pStyle w:val="mcntmsonormal"/>
        <w:spacing w:before="28" w:after="28" w:line="276" w:lineRule="auto"/>
        <w:ind w:left="1418" w:hanging="1418"/>
        <w:jc w:val="both"/>
      </w:pPr>
      <w:r>
        <w:t>K</w:t>
      </w:r>
      <w:r>
        <w:rPr>
          <w:vertAlign w:val="subscript"/>
        </w:rPr>
        <w:t>USD1</w:t>
      </w:r>
      <w:r>
        <w:rPr>
          <w:vertAlign w:val="subscript"/>
        </w:rPr>
        <w:tab/>
      </w:r>
      <w:r>
        <w:t>aritmetický průměr kurzu CZK/USD stanoveného Českou národní bankou v příslušném kalendářním měsíci,</w:t>
      </w:r>
    </w:p>
    <w:p w:rsidR="00DE77FC" w:rsidRDefault="002A0959">
      <w:pPr>
        <w:pStyle w:val="mcntmsonormal"/>
        <w:spacing w:before="28" w:after="28" w:line="276" w:lineRule="auto"/>
        <w:ind w:left="1418" w:hanging="1418"/>
        <w:jc w:val="both"/>
      </w:pPr>
      <w:r>
        <w:t xml:space="preserve">Z              </w:t>
      </w:r>
      <w:r>
        <w:tab/>
        <w:t>cena biosložky do NM či BA dle smlouvy o poskytování služeb při nakládání s minerálními oleji platná pro příslušný měsíc v Kč/l,</w:t>
      </w:r>
    </w:p>
    <w:p w:rsidR="00DE77FC" w:rsidRDefault="002A0959">
      <w:pPr>
        <w:pStyle w:val="mcntmsonormal"/>
        <w:spacing w:before="28" w:after="28" w:line="276" w:lineRule="auto"/>
        <w:ind w:left="1418" w:hanging="1418"/>
        <w:jc w:val="both"/>
      </w:pPr>
      <w:r>
        <w:t xml:space="preserve">X              </w:t>
      </w:r>
      <w:r>
        <w:tab/>
        <w:t>zákonný objem biosložky do NM či BA v %.</w:t>
      </w:r>
    </w:p>
    <w:p w:rsidR="00DE77FC" w:rsidRDefault="00DE77FC">
      <w:pPr>
        <w:pStyle w:val="mcntmsonormal"/>
        <w:spacing w:before="28" w:after="28" w:line="276" w:lineRule="auto"/>
        <w:ind w:left="1418" w:hanging="1418"/>
        <w:jc w:val="both"/>
      </w:pPr>
    </w:p>
    <w:p w:rsidR="00DE77FC" w:rsidRDefault="002A0959">
      <w:pPr>
        <w:pStyle w:val="Odstavecseseznamem"/>
        <w:numPr>
          <w:ilvl w:val="0"/>
          <w:numId w:val="9"/>
        </w:numPr>
        <w:tabs>
          <w:tab w:val="left" w:pos="426"/>
        </w:tabs>
        <w:jc w:val="both"/>
      </w:pPr>
      <w:r>
        <w:t>Ceny C1 a C2 jsou splatné na základě faktur vystavených jednou smluvní stranou za plnění uskutečněné druhou smluvní stranou v průběhu předcházejícího kalendářního měsíce. Faktury jsou splatné ve lhůtě 30 kalendářních dnů od jejich vystavení. Způsobem výpočtu cen C1 a C2 nejsou dotčeny povinnosti smluvních stran plynoucí ze zákona č. 235/2004 Sb., o dani z přidané hodnoty, ve  znění pozdějších předpisů a zákona č. 353/2003 Sb., o spotřebních daních, ve  znění pozdějších předpisů.</w:t>
      </w:r>
    </w:p>
    <w:p w:rsidR="00DE77FC" w:rsidRDefault="00DE77FC">
      <w:pPr>
        <w:pStyle w:val="Odstavecseseznamem"/>
        <w:tabs>
          <w:tab w:val="left" w:pos="426"/>
        </w:tabs>
        <w:jc w:val="both"/>
      </w:pPr>
    </w:p>
    <w:p w:rsidR="00B900A0" w:rsidRDefault="002A0959">
      <w:pPr>
        <w:pStyle w:val="Odstavecseseznamem"/>
        <w:numPr>
          <w:ilvl w:val="0"/>
          <w:numId w:val="9"/>
        </w:numPr>
        <w:tabs>
          <w:tab w:val="left" w:pos="426"/>
        </w:tabs>
        <w:jc w:val="both"/>
      </w:pPr>
      <w:r>
        <w:t>Dodávku pohonných hmot dle první věty odst. 5 této dohody lze provést výlučně prostřednictvím železničních cisteren. V jednom kalendářním měsíci může dojít nejvýše k </w:t>
      </w:r>
    </w:p>
    <w:p w:rsidR="00B900A0" w:rsidRDefault="00B900A0" w:rsidP="007857D2">
      <w:pPr>
        <w:pStyle w:val="Odstavecseseznamem"/>
      </w:pPr>
    </w:p>
    <w:p w:rsidR="00B900A0" w:rsidRDefault="00421BEB" w:rsidP="007857D2">
      <w:pPr>
        <w:pStyle w:val="Odstavecseseznamem"/>
        <w:numPr>
          <w:ilvl w:val="0"/>
          <w:numId w:val="23"/>
        </w:numPr>
        <w:tabs>
          <w:tab w:val="left" w:pos="426"/>
        </w:tabs>
        <w:jc w:val="both"/>
      </w:pPr>
      <w:r>
        <w:rPr>
          <w:b/>
        </w:rPr>
        <w:t>pěti</w:t>
      </w:r>
      <w:r w:rsidR="00B900A0" w:rsidRPr="007857D2">
        <w:rPr>
          <w:b/>
        </w:rPr>
        <w:t xml:space="preserve"> </w:t>
      </w:r>
      <w:r w:rsidR="00B900A0">
        <w:t>(zavázal</w:t>
      </w:r>
      <w:r w:rsidR="00741186">
        <w:t>-li se klient</w:t>
      </w:r>
      <w:r w:rsidR="00B900A0">
        <w:t xml:space="preserve"> k naskladnění pohonných hmot v průměrném měsíčním objemu stanoveném v</w:t>
      </w:r>
      <w:r w:rsidR="00741186">
        <w:t> odst.</w:t>
      </w:r>
      <w:r w:rsidR="00B900A0">
        <w:t xml:space="preserve"> 1 písm. a) této dohody) nebo</w:t>
      </w:r>
    </w:p>
    <w:p w:rsidR="00B900A0" w:rsidRDefault="00B900A0" w:rsidP="007857D2">
      <w:pPr>
        <w:pStyle w:val="Odstavecseseznamem"/>
        <w:numPr>
          <w:ilvl w:val="0"/>
          <w:numId w:val="23"/>
        </w:numPr>
        <w:tabs>
          <w:tab w:val="left" w:pos="426"/>
        </w:tabs>
        <w:jc w:val="both"/>
      </w:pPr>
      <w:r w:rsidRPr="007857D2">
        <w:rPr>
          <w:b/>
        </w:rPr>
        <w:t xml:space="preserve">sedmi </w:t>
      </w:r>
      <w:r>
        <w:t>(</w:t>
      </w:r>
      <w:r w:rsidR="00741186">
        <w:t>z</w:t>
      </w:r>
      <w:r>
        <w:t>avázal</w:t>
      </w:r>
      <w:r w:rsidR="00741186">
        <w:t>-li se klient</w:t>
      </w:r>
      <w:r>
        <w:t xml:space="preserve"> k naskladnění pohonných hmot v průměrném měsíčním objemu stanoveném v</w:t>
      </w:r>
      <w:r w:rsidR="00741186">
        <w:t> odst</w:t>
      </w:r>
      <w:r>
        <w:t>. 1 písm. b) této dohody) nebo</w:t>
      </w:r>
    </w:p>
    <w:p w:rsidR="00B900A0" w:rsidRDefault="00B900A0" w:rsidP="007857D2">
      <w:pPr>
        <w:pStyle w:val="Odstavecseseznamem"/>
        <w:numPr>
          <w:ilvl w:val="0"/>
          <w:numId w:val="23"/>
        </w:numPr>
        <w:tabs>
          <w:tab w:val="left" w:pos="426"/>
        </w:tabs>
        <w:jc w:val="both"/>
      </w:pPr>
      <w:r w:rsidRPr="007857D2">
        <w:rPr>
          <w:b/>
        </w:rPr>
        <w:t>devíti</w:t>
      </w:r>
      <w:r>
        <w:t xml:space="preserve"> (zavázal</w:t>
      </w:r>
      <w:r w:rsidR="00741186">
        <w:t>-li se klient</w:t>
      </w:r>
      <w:r>
        <w:t xml:space="preserve"> k naskladnění pohonných hmot v průměrném měsíčním objemu stanoveném v</w:t>
      </w:r>
      <w:r w:rsidR="00741186">
        <w:t> odst.</w:t>
      </w:r>
      <w:r>
        <w:t xml:space="preserve"> 1 písm. c) této dohody)   </w:t>
      </w:r>
    </w:p>
    <w:p w:rsidR="00DE77FC" w:rsidRPr="007857D2" w:rsidRDefault="002A0959" w:rsidP="007857D2">
      <w:pPr>
        <w:tabs>
          <w:tab w:val="left" w:pos="426"/>
        </w:tabs>
        <w:jc w:val="both"/>
      </w:pPr>
      <w:r w:rsidRPr="007857D2">
        <w:rPr>
          <w:rFonts w:ascii="Times New Roman" w:hAnsi="Times New Roman" w:cs="Times New Roman"/>
          <w:sz w:val="24"/>
          <w:szCs w:val="24"/>
        </w:rPr>
        <w:t xml:space="preserve">dodávkám pohonných hmot prostřednictvím železničních cisteren o maximálním objemu každé z dodávek </w:t>
      </w:r>
      <w:r w:rsidR="00421BEB">
        <w:rPr>
          <w:rFonts w:ascii="Times New Roman" w:hAnsi="Times New Roman" w:cs="Times New Roman"/>
          <w:sz w:val="24"/>
          <w:szCs w:val="24"/>
        </w:rPr>
        <w:t xml:space="preserve">1500 </w:t>
      </w:r>
      <w:r w:rsidRPr="007857D2">
        <w:rPr>
          <w:rFonts w:ascii="Times New Roman" w:hAnsi="Times New Roman" w:cs="Times New Roman"/>
          <w:sz w:val="24"/>
          <w:szCs w:val="24"/>
        </w:rPr>
        <w:t>m3. Plán dodávek podle předchozí věty je klient povinen ČEPR</w:t>
      </w:r>
      <w:r w:rsidR="0086573B">
        <w:rPr>
          <w:rFonts w:ascii="Times New Roman" w:hAnsi="Times New Roman" w:cs="Times New Roman"/>
          <w:sz w:val="24"/>
          <w:szCs w:val="24"/>
        </w:rPr>
        <w:t>O</w:t>
      </w:r>
      <w:r w:rsidRPr="007857D2">
        <w:rPr>
          <w:rFonts w:ascii="Times New Roman" w:hAnsi="Times New Roman" w:cs="Times New Roman"/>
          <w:sz w:val="24"/>
          <w:szCs w:val="24"/>
        </w:rPr>
        <w:t xml:space="preserve"> oznámit písemnou formou nejpozději 10 kalendářních dní před koncem kalendářního měsíce předcházejícího měsíci, ve kterém mají být předmětné dodávky uskutečněny. Plán dodávek bude obsahovat počet a termín dodávek v daném kalendářním měsíci, objem a druh pohonných hmot každé z dodávek a místo určení každé z dodávek odpovídající expedičním místům naskladnění pohonných hmot prostřednictvím železničních cisteren dle Smlouvy o poskytování služeb při nakládání s minerálními oleji. ČEPRO nejpozději 3 kalendářní dny před skončením kalendářního měsíce předcházejícího měsíci, ve kterém mají být předmětné dodávky uskutečněny, plán dodávek potvrdí, nebo navrhne změnu termínu či místa určení dodávek. Plán dodávek je závazný okamžikem jeho potvrzení ze strany ČEPR</w:t>
      </w:r>
      <w:r w:rsidR="0086573B">
        <w:rPr>
          <w:rFonts w:ascii="Times New Roman" w:hAnsi="Times New Roman" w:cs="Times New Roman"/>
          <w:sz w:val="24"/>
          <w:szCs w:val="24"/>
        </w:rPr>
        <w:t>O</w:t>
      </w:r>
      <w:r w:rsidRPr="007857D2">
        <w:rPr>
          <w:rFonts w:ascii="Times New Roman" w:hAnsi="Times New Roman" w:cs="Times New Roman"/>
          <w:sz w:val="24"/>
          <w:szCs w:val="24"/>
        </w:rPr>
        <w:t>, nebo přijetím navržených změn klientem.</w:t>
      </w:r>
    </w:p>
    <w:p w:rsidR="00DE77FC" w:rsidRDefault="00DE77FC">
      <w:pPr>
        <w:pStyle w:val="Odstavecseseznamem"/>
        <w:tabs>
          <w:tab w:val="left" w:pos="426"/>
        </w:tabs>
        <w:jc w:val="both"/>
      </w:pPr>
    </w:p>
    <w:p w:rsidR="00DE77FC" w:rsidRDefault="002A0959">
      <w:pPr>
        <w:pStyle w:val="Odstavecseseznamem"/>
        <w:numPr>
          <w:ilvl w:val="0"/>
          <w:numId w:val="9"/>
        </w:numPr>
        <w:tabs>
          <w:tab w:val="left" w:pos="426"/>
        </w:tabs>
        <w:jc w:val="both"/>
      </w:pPr>
      <w:r>
        <w:t>Smluvní režim pohonných hmot dodaných podle odstavce 5 této dohody se řídí Smlouvou o poskytování služeb při nakládání s minerálními oleji; ujednáním smluvních stran o výši cen C1 a C2 není dotčena povinnost klienta hradit ČEPR</w:t>
      </w:r>
      <w:r w:rsidR="0086573B">
        <w:t>O</w:t>
      </w:r>
      <w:r>
        <w:t xml:space="preserve"> poplatky podle pododstavce 5.1.1 bod (ii) Smlouvy o poskytování služeb při nakládání s minerálními oleji. Pohonné hmoty dodané ČEPR</w:t>
      </w:r>
      <w:r w:rsidR="0086573B">
        <w:t>O</w:t>
      </w:r>
      <w:r>
        <w:t xml:space="preserve"> podle odstavce 5 této dohody budou splňovat jakostní požadavky kladené na pohonné hmoty naskladňované dle Smlouvy o poskytování služeb při nakládání s minerálními oleji a podléhají shodnému procesu jejich ověření. V opačném případě náleží ČEPR</w:t>
      </w:r>
      <w:r w:rsidR="0086573B">
        <w:t>O</w:t>
      </w:r>
      <w:r>
        <w:t xml:space="preserve"> obdobná práva, jako mu náležejí dle Smlouvy o poskytování služeb při nakládání s minerálními oleji, zejména právo dodávku pohonných hmot dle první věty odst. 5 této dohody odmítnout.</w:t>
      </w:r>
    </w:p>
    <w:p w:rsidR="00DE77FC" w:rsidRDefault="002A0959">
      <w:pPr>
        <w:pStyle w:val="Odstavecseseznamem"/>
      </w:pPr>
      <w:r>
        <w:t xml:space="preserve"> </w:t>
      </w:r>
    </w:p>
    <w:p w:rsidR="00DE77FC" w:rsidRDefault="002A0959">
      <w:pPr>
        <w:pStyle w:val="Odstavecseseznamem"/>
        <w:numPr>
          <w:ilvl w:val="0"/>
          <w:numId w:val="9"/>
        </w:numPr>
        <w:tabs>
          <w:tab w:val="left" w:pos="426"/>
        </w:tabs>
        <w:jc w:val="both"/>
      </w:pPr>
      <w:r>
        <w:t>Objem pohonných hmot dodaných ČEPR</w:t>
      </w:r>
      <w:r w:rsidR="0086573B">
        <w:t>O</w:t>
      </w:r>
      <w:r>
        <w:t xml:space="preserve"> podle první věty odstavce 5 této dohody se pro účely splnění stanoveného objemu naskladněných pohonných hmot podle odst. 1 této dohody do tohoto objemu nezapočítává.</w:t>
      </w:r>
    </w:p>
    <w:p w:rsidR="00DE77FC" w:rsidRDefault="00DE77FC">
      <w:pPr>
        <w:pStyle w:val="Odstavecseseznamem"/>
        <w:tabs>
          <w:tab w:val="left" w:pos="426"/>
        </w:tabs>
        <w:jc w:val="both"/>
      </w:pPr>
    </w:p>
    <w:p w:rsidR="00DE77FC" w:rsidRDefault="00DE77FC">
      <w:pPr>
        <w:pStyle w:val="Standard"/>
        <w:jc w:val="both"/>
      </w:pPr>
    </w:p>
    <w:p w:rsidR="00E6125E" w:rsidRDefault="002A0959" w:rsidP="005978E2">
      <w:pPr>
        <w:pStyle w:val="Odstavecseseznamem"/>
        <w:numPr>
          <w:ilvl w:val="0"/>
          <w:numId w:val="9"/>
        </w:numPr>
        <w:tabs>
          <w:tab w:val="left" w:pos="426"/>
        </w:tabs>
        <w:jc w:val="both"/>
      </w:pPr>
      <w:r>
        <w:t>V případě nesplnění závazku klienta dle odst. 1, a/nebo 2 této dohody</w:t>
      </w:r>
      <w:r w:rsidR="00E6125E">
        <w:t xml:space="preserve"> a současn</w:t>
      </w:r>
      <w:r w:rsidR="001101E4">
        <w:t>ě vyu</w:t>
      </w:r>
      <w:r w:rsidR="00472DF9">
        <w:t>žití</w:t>
      </w:r>
      <w:r w:rsidR="00F84C64">
        <w:t xml:space="preserve"> </w:t>
      </w:r>
      <w:r w:rsidR="001101E4">
        <w:t>dodáv</w:t>
      </w:r>
      <w:r w:rsidR="00472DF9">
        <w:t>e</w:t>
      </w:r>
      <w:r w:rsidR="001101E4">
        <w:t>k pohonných hmot dle první věty odst. 5 této dohody</w:t>
      </w:r>
      <w:r w:rsidR="00472DF9">
        <w:t xml:space="preserve"> ze strany klienta, </w:t>
      </w:r>
      <w:r>
        <w:t xml:space="preserve"> se klient zavazuje uhradit ČEPRU do 30 dnů od ukončení rozhodného období smluvní pokutu ve výši </w:t>
      </w:r>
    </w:p>
    <w:p w:rsidR="00FE0DE7" w:rsidRDefault="00EA3705" w:rsidP="005978E2">
      <w:pPr>
        <w:pStyle w:val="Odstavecseseznamem"/>
        <w:numPr>
          <w:ilvl w:val="0"/>
          <w:numId w:val="22"/>
        </w:numPr>
        <w:jc w:val="both"/>
      </w:pPr>
      <w:r>
        <w:rPr>
          <w:b/>
        </w:rPr>
        <w:t>5</w:t>
      </w:r>
      <w:r w:rsidR="00FE0DE7" w:rsidRPr="007857D2">
        <w:rPr>
          <w:b/>
        </w:rPr>
        <w:t>.000.000,- Kč</w:t>
      </w:r>
      <w:r w:rsidR="004D45E7" w:rsidRPr="005978E2">
        <w:t xml:space="preserve"> ne</w:t>
      </w:r>
      <w:r w:rsidR="004D45E7" w:rsidRPr="004D45E7">
        <w:t xml:space="preserve">bo </w:t>
      </w:r>
      <w:r w:rsidR="004D45E7">
        <w:t>výši</w:t>
      </w:r>
      <w:r w:rsidR="004D45E7" w:rsidRPr="005978E2">
        <w:t xml:space="preserve"> odpovídající</w:t>
      </w:r>
      <w:r w:rsidR="00F44DAA">
        <w:t xml:space="preserve"> násobku </w:t>
      </w:r>
      <w:r w:rsidR="00F44DAA" w:rsidRPr="005978E2">
        <w:t>množství dodávek pohonných hmot</w:t>
      </w:r>
      <w:r w:rsidR="003F2A52">
        <w:t xml:space="preserve"> (po přepočtu na m3 při 15</w:t>
      </w:r>
      <w:r w:rsidR="003F2A52">
        <w:rPr>
          <w:sz w:val="22"/>
        </w:rPr>
        <w:t>°C)</w:t>
      </w:r>
      <w:r w:rsidR="00F44DAA" w:rsidRPr="005978E2">
        <w:t xml:space="preserve"> dle věty první odst. 5 této dohody využitých ze strany klienta</w:t>
      </w:r>
      <w:r w:rsidR="00F44DAA">
        <w:t xml:space="preserve"> a</w:t>
      </w:r>
      <w:r w:rsidR="002D25BE">
        <w:t xml:space="preserve"> rozdílu mezi (i)</w:t>
      </w:r>
      <w:r w:rsidR="004D45E7" w:rsidRPr="005978E2">
        <w:t xml:space="preserve"> </w:t>
      </w:r>
      <w:r w:rsidR="00AE2D46">
        <w:t>logistick</w:t>
      </w:r>
      <w:r w:rsidR="002D25BE">
        <w:t xml:space="preserve">ým </w:t>
      </w:r>
      <w:r w:rsidR="00AE2D46" w:rsidRPr="00B223AE">
        <w:t>poplatk</w:t>
      </w:r>
      <w:r w:rsidR="002D25BE">
        <w:t>em</w:t>
      </w:r>
      <w:r w:rsidR="004D45E7" w:rsidRPr="005978E2">
        <w:t xml:space="preserve"> podle </w:t>
      </w:r>
      <w:r w:rsidR="00AE2D46" w:rsidRPr="005978E2">
        <w:t>Smlouv</w:t>
      </w:r>
      <w:r w:rsidR="002D25BE">
        <w:t>y</w:t>
      </w:r>
      <w:r w:rsidR="00AE2D46" w:rsidRPr="005978E2">
        <w:t xml:space="preserve"> o poskytování služeb při nakládání s minerálními oleji</w:t>
      </w:r>
      <w:r w:rsidR="00F44DAA">
        <w:t>,</w:t>
      </w:r>
      <w:r w:rsidR="003F2A52">
        <w:t xml:space="preserve"> ve výši a rozsahu, který by připadl na </w:t>
      </w:r>
      <w:r w:rsidR="002D25BE">
        <w:t>předmětné množství</w:t>
      </w:r>
      <w:r w:rsidR="003F2A52">
        <w:t xml:space="preserve"> </w:t>
      </w:r>
      <w:r w:rsidR="002D25BE">
        <w:t>dodávek pohonných hmot podle věty první odst. 5</w:t>
      </w:r>
      <w:r w:rsidR="003F2A52">
        <w:t xml:space="preserve">, pokud by </w:t>
      </w:r>
      <w:r w:rsidR="002D25BE">
        <w:t xml:space="preserve">bylo  naskladněno </w:t>
      </w:r>
      <w:r w:rsidR="00EC79D4">
        <w:t xml:space="preserve">v příslušném měsíci </w:t>
      </w:r>
      <w:r w:rsidR="002D25BE">
        <w:t>(tj.</w:t>
      </w:r>
      <w:r w:rsidR="003F2A52">
        <w:t xml:space="preserve"> </w:t>
      </w:r>
      <w:r w:rsidR="00EC79D4">
        <w:t>v měsíci, ve kterém byly předmětné dodávky uskutečněny)</w:t>
      </w:r>
      <w:r w:rsidR="002D25BE">
        <w:t xml:space="preserve"> </w:t>
      </w:r>
      <w:r w:rsidR="00EC79D4">
        <w:t>a</w:t>
      </w:r>
      <w:r w:rsidR="002D25BE">
        <w:t xml:space="preserve"> (ii) částky</w:t>
      </w:r>
      <w:r w:rsidR="00F44DAA">
        <w:t xml:space="preserve"> odpovídající </w:t>
      </w:r>
      <w:r w:rsidR="005E06B2">
        <w:t>hodnotě IP</w:t>
      </w:r>
      <w:r w:rsidR="005E06B2">
        <w:rPr>
          <w:vertAlign w:val="subscript"/>
        </w:rPr>
        <w:t>2</w:t>
      </w:r>
      <w:r w:rsidR="005E06B2">
        <w:t xml:space="preserve"> po přepočtu na m3 a CZK (prostřednictvím aritmetického průměru kurzu CZK/USD stanoveného Českou národní bankou v příslušném kalendářním měsíci) </w:t>
      </w:r>
      <w:r w:rsidR="00F44DAA">
        <w:t>za</w:t>
      </w:r>
      <w:r w:rsidR="004D45E7" w:rsidRPr="005978E2">
        <w:t xml:space="preserve"> množství dodávek pohonných hmot dle věty první odst. 5 této dohody využitých ze strany klienta, a to podle toho</w:t>
      </w:r>
      <w:r w:rsidR="00954611">
        <w:t>,</w:t>
      </w:r>
      <w:r w:rsidR="004D45E7" w:rsidRPr="005978E2">
        <w:t xml:space="preserve"> která z částek je nižší</w:t>
      </w:r>
      <w:r w:rsidR="004D45E7">
        <w:rPr>
          <w:b/>
        </w:rPr>
        <w:t xml:space="preserve">, </w:t>
      </w:r>
      <w:r w:rsidR="00FE0DE7">
        <w:t xml:space="preserve"> při rozdílu </w:t>
      </w:r>
      <w:r w:rsidR="005E0830">
        <w:t xml:space="preserve">naskladněných pohonných hmot </w:t>
      </w:r>
      <w:r w:rsidR="00FE0DE7">
        <w:t>a spodního limitu kategorie</w:t>
      </w:r>
      <w:r w:rsidR="005E0830">
        <w:t xml:space="preserve"> zvolené</w:t>
      </w:r>
      <w:r w:rsidR="00741186">
        <w:t xml:space="preserve"> klientem</w:t>
      </w:r>
      <w:r w:rsidR="005E0830">
        <w:t xml:space="preserve"> v </w:t>
      </w:r>
      <w:r w:rsidR="00741186">
        <w:t>odstavci</w:t>
      </w:r>
      <w:r w:rsidR="005E0830">
        <w:t xml:space="preserve"> 1 této dohody a/nebo stanovené v </w:t>
      </w:r>
      <w:r w:rsidR="00741186">
        <w:t>odstavci</w:t>
      </w:r>
      <w:r w:rsidR="005E0830">
        <w:t xml:space="preserve"> 2 této dohody  ve výši </w:t>
      </w:r>
      <w:r w:rsidR="00FE0DE7" w:rsidRPr="007857D2">
        <w:rPr>
          <w:b/>
        </w:rPr>
        <w:t>do 5 %</w:t>
      </w:r>
      <w:r w:rsidR="001101E4">
        <w:t>, nebo</w:t>
      </w:r>
    </w:p>
    <w:p w:rsidR="00FE0DE7" w:rsidRDefault="00EA3705" w:rsidP="005978E2">
      <w:pPr>
        <w:pStyle w:val="Odstavecseseznamem"/>
        <w:numPr>
          <w:ilvl w:val="0"/>
          <w:numId w:val="22"/>
        </w:numPr>
        <w:jc w:val="both"/>
      </w:pPr>
      <w:r>
        <w:rPr>
          <w:b/>
        </w:rPr>
        <w:t>7</w:t>
      </w:r>
      <w:r w:rsidR="00FE0DE7" w:rsidRPr="007857D2">
        <w:rPr>
          <w:b/>
        </w:rPr>
        <w:t>.000.000,- Kč</w:t>
      </w:r>
      <w:r w:rsidR="004D45E7">
        <w:rPr>
          <w:b/>
        </w:rPr>
        <w:t xml:space="preserve"> </w:t>
      </w:r>
      <w:r w:rsidR="004D45E7" w:rsidRPr="00B223AE">
        <w:t>ne</w:t>
      </w:r>
      <w:r w:rsidR="004D45E7">
        <w:t>bo výši</w:t>
      </w:r>
      <w:r w:rsidR="004D45E7" w:rsidRPr="00B223AE">
        <w:t xml:space="preserve"> odpovídající </w:t>
      </w:r>
      <w:r w:rsidR="005E06B2">
        <w:t xml:space="preserve">násobku </w:t>
      </w:r>
      <w:r w:rsidR="005E06B2" w:rsidRPr="005978E2">
        <w:t>množství dodávek pohonných hmot</w:t>
      </w:r>
      <w:r w:rsidR="005E06B2">
        <w:t xml:space="preserve"> (po přepočtu na m3 při 15</w:t>
      </w:r>
      <w:r w:rsidR="005E06B2">
        <w:rPr>
          <w:sz w:val="22"/>
        </w:rPr>
        <w:t>°C)</w:t>
      </w:r>
      <w:r w:rsidR="005E06B2" w:rsidRPr="005978E2">
        <w:t xml:space="preserve"> dle věty první odst. 5 této dohody využitých ze strany klienta</w:t>
      </w:r>
      <w:r w:rsidR="005E06B2">
        <w:t xml:space="preserve"> a rozdílu mezi (i)</w:t>
      </w:r>
      <w:r w:rsidR="005E06B2" w:rsidRPr="005978E2">
        <w:t xml:space="preserve"> </w:t>
      </w:r>
      <w:r w:rsidR="005E06B2">
        <w:t xml:space="preserve">logistickým </w:t>
      </w:r>
      <w:r w:rsidR="005E06B2" w:rsidRPr="00B223AE">
        <w:t>poplatk</w:t>
      </w:r>
      <w:r w:rsidR="005E06B2">
        <w:t>em</w:t>
      </w:r>
      <w:r w:rsidR="005E06B2" w:rsidRPr="005978E2">
        <w:t xml:space="preserve"> podle Smlouv</w:t>
      </w:r>
      <w:r w:rsidR="005E06B2">
        <w:t>y</w:t>
      </w:r>
      <w:r w:rsidR="005E06B2" w:rsidRPr="005978E2">
        <w:t xml:space="preserve"> o poskytování služeb při nakládání s minerálními oleji</w:t>
      </w:r>
      <w:r w:rsidR="005E06B2">
        <w:t>, ve výši a rozsahu, který by připadl na předmětné množství dodávek pohonných hmot podle věty první odst. 5, pokud by bylo  naskladněno v příslušném měsíci (tj. v měsíci, ve kterém byly předmětné dodávky uskutečněny) a (ii) částky odpovídající hodnotě IP</w:t>
      </w:r>
      <w:r w:rsidR="005E06B2">
        <w:rPr>
          <w:vertAlign w:val="subscript"/>
        </w:rPr>
        <w:t>2</w:t>
      </w:r>
      <w:r w:rsidR="005E06B2">
        <w:t xml:space="preserve"> po přepočtu na m3 a CZK (prostřednictvím aritmetického průměru kurzu CZK/USD stanoveného Českou národní bankou v příslušném kalendářním měsíci) </w:t>
      </w:r>
      <w:r w:rsidR="004D45E7" w:rsidRPr="00B223AE">
        <w:t xml:space="preserve"> za množství dodávek pohonných hmot dle věty první odst. 5 této dohody využitých ze strany klienta, a to podle toho</w:t>
      </w:r>
      <w:r w:rsidR="00954611">
        <w:t>,</w:t>
      </w:r>
      <w:r w:rsidR="004D45E7" w:rsidRPr="00B223AE">
        <w:t xml:space="preserve"> která z částek je nižší</w:t>
      </w:r>
      <w:r w:rsidR="00FE0DE7">
        <w:t xml:space="preserve">  </w:t>
      </w:r>
      <w:r w:rsidR="005E0830">
        <w:t>při rozdílu naskladněných pohonných hmot a spodního limitu kategorie zvolené</w:t>
      </w:r>
      <w:r w:rsidR="00741186">
        <w:t xml:space="preserve"> klientem</w:t>
      </w:r>
      <w:r w:rsidR="005E0830">
        <w:t xml:space="preserve"> v </w:t>
      </w:r>
      <w:r w:rsidR="00741186">
        <w:t>odstavci</w:t>
      </w:r>
      <w:r w:rsidR="005E0830">
        <w:t xml:space="preserve">1 této dohody </w:t>
      </w:r>
      <w:r w:rsidR="00741186">
        <w:t>a</w:t>
      </w:r>
      <w:r w:rsidR="005E0830">
        <w:t>/nebo stanovené v </w:t>
      </w:r>
      <w:r w:rsidR="00741186">
        <w:t>odstavci</w:t>
      </w:r>
      <w:r w:rsidR="005E0830">
        <w:t xml:space="preserve"> 2 této dohody  ve výši </w:t>
      </w:r>
      <w:r w:rsidR="00FE0DE7" w:rsidRPr="007857D2">
        <w:rPr>
          <w:b/>
        </w:rPr>
        <w:t>do 10 %</w:t>
      </w:r>
      <w:r w:rsidR="001101E4" w:rsidRPr="007857D2">
        <w:rPr>
          <w:b/>
        </w:rPr>
        <w:t>,</w:t>
      </w:r>
      <w:r w:rsidR="001101E4">
        <w:t xml:space="preserve"> nebo </w:t>
      </w:r>
    </w:p>
    <w:p w:rsidR="005E0830" w:rsidRDefault="00EA3705" w:rsidP="005978E2">
      <w:pPr>
        <w:pStyle w:val="Odstavecseseznamem"/>
        <w:numPr>
          <w:ilvl w:val="0"/>
          <w:numId w:val="22"/>
        </w:numPr>
        <w:jc w:val="both"/>
      </w:pPr>
      <w:r>
        <w:rPr>
          <w:b/>
        </w:rPr>
        <w:t>10</w:t>
      </w:r>
      <w:r w:rsidR="00FE0DE7" w:rsidRPr="007857D2">
        <w:rPr>
          <w:b/>
        </w:rPr>
        <w:t>.000.000,- Kč</w:t>
      </w:r>
      <w:r w:rsidR="004D45E7">
        <w:rPr>
          <w:b/>
        </w:rPr>
        <w:t xml:space="preserve"> </w:t>
      </w:r>
      <w:r w:rsidR="004D45E7" w:rsidRPr="00B223AE">
        <w:t xml:space="preserve">nebo </w:t>
      </w:r>
      <w:r w:rsidR="004D45E7">
        <w:t>výši</w:t>
      </w:r>
      <w:r w:rsidR="004D45E7" w:rsidRPr="00B223AE">
        <w:t xml:space="preserve"> odpovídající </w:t>
      </w:r>
      <w:r w:rsidR="005E06B2">
        <w:t xml:space="preserve">násobku </w:t>
      </w:r>
      <w:r w:rsidR="005E06B2" w:rsidRPr="005978E2">
        <w:t>množství dodávek pohonných hmot</w:t>
      </w:r>
      <w:r w:rsidR="005E06B2">
        <w:t xml:space="preserve"> (po přepočtu na m3 při 15</w:t>
      </w:r>
      <w:r w:rsidR="005E06B2">
        <w:rPr>
          <w:sz w:val="22"/>
        </w:rPr>
        <w:t>°C)</w:t>
      </w:r>
      <w:r w:rsidR="005E06B2" w:rsidRPr="005978E2">
        <w:t xml:space="preserve"> dle věty první odst. 5 této dohody využitých ze strany klienta</w:t>
      </w:r>
      <w:r w:rsidR="005E06B2">
        <w:t xml:space="preserve"> a rozdílu mezi (i)</w:t>
      </w:r>
      <w:r w:rsidR="005E06B2" w:rsidRPr="005978E2">
        <w:t xml:space="preserve"> </w:t>
      </w:r>
      <w:r w:rsidR="005E06B2">
        <w:t xml:space="preserve">logistickým </w:t>
      </w:r>
      <w:r w:rsidR="005E06B2" w:rsidRPr="00B223AE">
        <w:t>poplatk</w:t>
      </w:r>
      <w:r w:rsidR="005E06B2">
        <w:t>em</w:t>
      </w:r>
      <w:r w:rsidR="005E06B2" w:rsidRPr="005978E2">
        <w:t xml:space="preserve"> podle Smlouv</w:t>
      </w:r>
      <w:r w:rsidR="005E06B2">
        <w:t>y</w:t>
      </w:r>
      <w:r w:rsidR="005E06B2" w:rsidRPr="005978E2">
        <w:t xml:space="preserve"> o poskytování služeb při nakládání s minerálními oleji</w:t>
      </w:r>
      <w:r w:rsidR="005E06B2">
        <w:t xml:space="preserve">, ve výši a rozsahu, který by připadl na předmětné </w:t>
      </w:r>
      <w:r w:rsidR="005E06B2">
        <w:lastRenderedPageBreak/>
        <w:t>množství dodávek pohonných hmot podle věty první odst. 5, pokud by bylo  naskladněno v příslušném měsíci (tj. v měsíci, ve kterém byly předmětné dodávky uskutečněny) a (ii) částky odpovídající hodnotě IP</w:t>
      </w:r>
      <w:r w:rsidR="005E06B2">
        <w:rPr>
          <w:vertAlign w:val="subscript"/>
        </w:rPr>
        <w:t>2</w:t>
      </w:r>
      <w:r w:rsidR="005E06B2">
        <w:t xml:space="preserve"> po přepočtu na m3 a CZK (prostřednictvím aritmetického průměru kurzu CZK/USD stanoveného Českou národní bankou v příslušném kalendářním měsíci) </w:t>
      </w:r>
      <w:r w:rsidR="004D45E7" w:rsidRPr="00B223AE">
        <w:t>za množství dodávek pohonných hmot dle věty první odst. 5 této dohody využitých ze strany klienta, a to podle toho</w:t>
      </w:r>
      <w:r w:rsidR="00954611">
        <w:t>,</w:t>
      </w:r>
      <w:r w:rsidR="004D45E7" w:rsidRPr="00B223AE">
        <w:t xml:space="preserve"> která z částek je nižší</w:t>
      </w:r>
      <w:r w:rsidR="00FE0DE7">
        <w:t xml:space="preserve"> </w:t>
      </w:r>
      <w:r w:rsidR="005E0830">
        <w:t>při rozdílu naskladněných pohonných hmot a spodního limitu kategorie zvolené</w:t>
      </w:r>
      <w:r w:rsidR="00741186">
        <w:t xml:space="preserve"> klientem</w:t>
      </w:r>
      <w:r w:rsidR="005E0830">
        <w:t xml:space="preserve"> v </w:t>
      </w:r>
      <w:r w:rsidR="00741186">
        <w:t>odstavci</w:t>
      </w:r>
      <w:r w:rsidR="005E0830">
        <w:t xml:space="preserve"> 1 této dohody </w:t>
      </w:r>
      <w:r w:rsidR="00741186">
        <w:t>a</w:t>
      </w:r>
      <w:r w:rsidR="005E0830">
        <w:t>/nebo stanovené v</w:t>
      </w:r>
      <w:r w:rsidR="00741186">
        <w:t xml:space="preserve"> odstavci </w:t>
      </w:r>
      <w:r w:rsidR="005E0830">
        <w:t xml:space="preserve">2 této dohody  ve výši </w:t>
      </w:r>
      <w:r w:rsidR="00FE0DE7" w:rsidRPr="007857D2">
        <w:rPr>
          <w:b/>
        </w:rPr>
        <w:t>nad 10 %</w:t>
      </w:r>
      <w:r w:rsidR="001101E4">
        <w:t>.</w:t>
      </w:r>
    </w:p>
    <w:p w:rsidR="00DE77FC" w:rsidRPr="00872BF9" w:rsidRDefault="002A0959" w:rsidP="005978E2">
      <w:pPr>
        <w:jc w:val="both"/>
        <w:rPr>
          <w:rFonts w:ascii="Times New Roman" w:hAnsi="Times New Roman" w:cs="Times New Roman"/>
          <w:sz w:val="24"/>
          <w:szCs w:val="24"/>
        </w:rPr>
      </w:pPr>
      <w:r w:rsidRPr="007857D2">
        <w:rPr>
          <w:rFonts w:ascii="Times New Roman" w:hAnsi="Times New Roman" w:cs="Times New Roman"/>
          <w:sz w:val="24"/>
          <w:szCs w:val="24"/>
        </w:rPr>
        <w:t xml:space="preserve">Pokud klient nesplní pouze svůj závazek dle odst. 1 této dohody, a to proto, že pohonné hmoty naskladněné klientem v rozhodném období překročily horní hranici rozmezí dle odst. 1, </w:t>
      </w:r>
      <w:r w:rsidRPr="00872BF9">
        <w:rPr>
          <w:rFonts w:ascii="Times New Roman" w:hAnsi="Times New Roman" w:cs="Times New Roman"/>
          <w:sz w:val="24"/>
          <w:szCs w:val="24"/>
        </w:rPr>
        <w:t>k jehož dodržování se klient zavázal, ČEPRO nemá právo na zaplacení smluvní pokuty.</w:t>
      </w:r>
    </w:p>
    <w:p w:rsidR="00872BF9" w:rsidRPr="00872BF9" w:rsidRDefault="00872BF9" w:rsidP="005978E2">
      <w:pPr>
        <w:pStyle w:val="Standard"/>
        <w:jc w:val="both"/>
      </w:pPr>
      <w:r w:rsidRPr="00872BF9">
        <w:t xml:space="preserve">V případě prvního rozhodného období činí smluvní pokuty podle tohoto odstavce stanovené na základě rozdílu naskladněných pohonných hmot a spodního limitu kategorie zvolení klientem v odstavci 1 této dohody a/nebo stanovené v odstavci 2 této dohody, částky odpovídající jedné dvanáctině příslušné částky uvedené v tomto odstavci  za každý kalendářní měsíc trvání prvního rozhodného období. </w:t>
      </w:r>
    </w:p>
    <w:p w:rsidR="00872BF9" w:rsidRDefault="00872BF9" w:rsidP="00872BF9">
      <w:pPr>
        <w:rPr>
          <w:rFonts w:ascii="Times New Roman" w:hAnsi="Times New Roman" w:cs="Times New Roman"/>
          <w:sz w:val="24"/>
          <w:szCs w:val="24"/>
        </w:rPr>
      </w:pPr>
    </w:p>
    <w:p w:rsidR="00872BF9" w:rsidRDefault="00872BF9" w:rsidP="00872BF9">
      <w:pPr>
        <w:rPr>
          <w:rFonts w:ascii="Times New Roman" w:hAnsi="Times New Roman" w:cs="Times New Roman"/>
          <w:sz w:val="24"/>
          <w:szCs w:val="24"/>
        </w:rPr>
      </w:pPr>
      <w:r w:rsidRPr="007857D2">
        <w:rPr>
          <w:rFonts w:ascii="Times New Roman" w:hAnsi="Times New Roman" w:cs="Times New Roman"/>
          <w:sz w:val="24"/>
          <w:szCs w:val="24"/>
        </w:rPr>
        <w:t>Pokud klient nesplní pouze svůj závazek dle odst. 1 této dohody, a to proto, že pohonné hmoty naskladněné klientem v rozhodném období překročily horní hranici rozmezí dle odst. 1, k jehož dodržování se klient zavázal, ČEPRO nemá právo na zaplacení smluvní pokuty.</w:t>
      </w:r>
    </w:p>
    <w:p w:rsidR="00DE77FC" w:rsidRPr="005E0830" w:rsidRDefault="00E6125E" w:rsidP="00A06526">
      <w:pPr>
        <w:pStyle w:val="Odstavecseseznamem"/>
        <w:numPr>
          <w:ilvl w:val="0"/>
          <w:numId w:val="9"/>
        </w:numPr>
        <w:tabs>
          <w:tab w:val="left" w:pos="426"/>
        </w:tabs>
        <w:jc w:val="both"/>
      </w:pPr>
      <w:r w:rsidRPr="005E0830">
        <w:t xml:space="preserve">Tato dohoda se uzavírá na dobu neurčitou. Každá ze smluvních stran je oprávněna </w:t>
      </w:r>
      <w:r w:rsidR="00A06526" w:rsidRPr="005E0830">
        <w:t xml:space="preserve">smlouvy vypovědět bez udání </w:t>
      </w:r>
      <w:r w:rsidR="005E0830" w:rsidRPr="005E0830">
        <w:t>důvodu ke</w:t>
      </w:r>
      <w:r w:rsidR="00A06526" w:rsidRPr="007857D2">
        <w:t xml:space="preserve"> konci rozhodného období s tím, že výpověď musí být doručena druhé smluvní straně nejpozději 1 měsíc před koncem rozhodného období. V takovém případě tato dohoda zaniká uplynutím rozhodného období, ve kterém byla výpověď doručena druhé smluvní straně.</w:t>
      </w:r>
      <w:r w:rsidR="00A06526" w:rsidRPr="005E0830">
        <w:t xml:space="preserve">  Klient je v téže lhůtě oprávněn změnit množství pohonných </w:t>
      </w:r>
      <w:r w:rsidR="005E0830" w:rsidRPr="005E0830">
        <w:t>hmot, k jehož</w:t>
      </w:r>
      <w:r w:rsidR="00A06526" w:rsidRPr="005E0830">
        <w:t xml:space="preserve"> naskladnění se zaváže pro následující rozhodné období, a to volbou jedné z</w:t>
      </w:r>
      <w:r w:rsidR="005E0830" w:rsidRPr="005E0830">
        <w:t xml:space="preserve"> </w:t>
      </w:r>
      <w:r w:rsidR="00A06526" w:rsidRPr="005E0830">
        <w:t xml:space="preserve">možností uvedených v čl. </w:t>
      </w:r>
      <w:r w:rsidR="005E0830" w:rsidRPr="005E0830">
        <w:t>1 této dohody. Změnu lze provést pouze písemn</w:t>
      </w:r>
      <w:r w:rsidR="005E0830">
        <w:t xml:space="preserve">ě, v listinné </w:t>
      </w:r>
      <w:r w:rsidR="003632A2">
        <w:t>podobě a musí být ve stanove</w:t>
      </w:r>
      <w:r w:rsidR="005E0830">
        <w:t>né lhůtě doručena</w:t>
      </w:r>
      <w:r w:rsidR="003632A2">
        <w:t xml:space="preserve"> do sí</w:t>
      </w:r>
      <w:r w:rsidR="005E0830">
        <w:t>d</w:t>
      </w:r>
      <w:r w:rsidR="003632A2">
        <w:t>l</w:t>
      </w:r>
      <w:r w:rsidR="005E0830">
        <w:t>a ČEPR</w:t>
      </w:r>
      <w:r w:rsidR="0086573B">
        <w:t>O</w:t>
      </w:r>
      <w:r w:rsidR="001101E4">
        <w:t>.</w:t>
      </w:r>
      <w:r w:rsidR="005E0830" w:rsidRPr="005E0830">
        <w:t xml:space="preserve"> </w:t>
      </w:r>
      <w:r w:rsidR="00A06526" w:rsidRPr="005E0830">
        <w:t xml:space="preserve">      </w:t>
      </w:r>
      <w:r w:rsidRPr="005E0830">
        <w:t xml:space="preserve"> </w:t>
      </w:r>
    </w:p>
    <w:p w:rsidR="00DE77FC" w:rsidRDefault="00DE77FC">
      <w:pPr>
        <w:pStyle w:val="Standard"/>
        <w:jc w:val="both"/>
      </w:pPr>
    </w:p>
    <w:p w:rsidR="00DE77FC" w:rsidRDefault="002A0959">
      <w:pPr>
        <w:pStyle w:val="Odstavecseseznamem"/>
        <w:numPr>
          <w:ilvl w:val="0"/>
          <w:numId w:val="9"/>
        </w:numPr>
        <w:tabs>
          <w:tab w:val="left" w:pos="284"/>
        </w:tabs>
        <w:jc w:val="both"/>
      </w:pPr>
      <w:r>
        <w:t>Tato dohoda může být měněna a doplňována pouze prostřednictvím písemných číslovaných dodatků podepsaných oběma smluvními stranami. Smluvní strany výslovně sjednávají, že případné obchodní zvyklosti, týkající se plnění této dohody, nemají přednost před ujednáními v této dohodě, ani před ustanoveními zákona, byť by tato ustanovení neměla donucující účinky.</w:t>
      </w:r>
    </w:p>
    <w:p w:rsidR="00483317" w:rsidRDefault="00483317" w:rsidP="00483317">
      <w:pPr>
        <w:pStyle w:val="Odstavecseseznamem"/>
        <w:tabs>
          <w:tab w:val="left" w:pos="284"/>
        </w:tabs>
        <w:jc w:val="both"/>
      </w:pPr>
    </w:p>
    <w:p w:rsidR="00DE77FC" w:rsidRDefault="002A0959">
      <w:pPr>
        <w:pStyle w:val="Odstavecseseznamem"/>
        <w:numPr>
          <w:ilvl w:val="0"/>
          <w:numId w:val="9"/>
        </w:numPr>
        <w:tabs>
          <w:tab w:val="left" w:pos="284"/>
        </w:tabs>
        <w:jc w:val="both"/>
      </w:pPr>
      <w:r>
        <w:t>Smluvní strany výslovně prohlašují, že si text dohody důkladně přečetly, veškerým ustanovením rozumí a souhlasí s nimi a žádná ze smluvních stran nejedná v tísni ani za nápadně nevýhodných podmínek.</w:t>
      </w:r>
    </w:p>
    <w:p w:rsidR="00DE77FC" w:rsidRDefault="00DE77FC">
      <w:pPr>
        <w:pStyle w:val="Odstavecseseznamem"/>
      </w:pPr>
    </w:p>
    <w:p w:rsidR="00DE77FC" w:rsidRDefault="002A0959">
      <w:pPr>
        <w:pStyle w:val="Odstavecseseznamem"/>
        <w:numPr>
          <w:ilvl w:val="0"/>
          <w:numId w:val="9"/>
        </w:numPr>
        <w:tabs>
          <w:tab w:val="left" w:pos="284"/>
        </w:tabs>
        <w:jc w:val="both"/>
      </w:pPr>
      <w:r>
        <w:t>Žádná ze smluvních stran nesmí převést žádná svá práva a povinnosti z této dohody, a to ani částečně, ať již postoupením dohody jako celku, nebo odděleným postoupením jednotlivých práv a převodem jednotlivých povinností.</w:t>
      </w:r>
    </w:p>
    <w:p w:rsidR="00DE77FC" w:rsidRDefault="00DE77FC">
      <w:pPr>
        <w:pStyle w:val="Odstavecseseznamem"/>
      </w:pPr>
    </w:p>
    <w:p w:rsidR="00DE77FC" w:rsidRDefault="002A0959">
      <w:pPr>
        <w:pStyle w:val="Odstavecseseznamem"/>
        <w:numPr>
          <w:ilvl w:val="0"/>
          <w:numId w:val="9"/>
        </w:numPr>
        <w:tabs>
          <w:tab w:val="left" w:pos="426"/>
        </w:tabs>
        <w:jc w:val="both"/>
      </w:pPr>
      <w:r>
        <w:t>Změní-li se po uzavření dohody okolnosti do té míry, že se plnění podle ní stane pro některou ze smluvních stran obtížnější, nemění to nic na její povinnosti splnit dluh. Obě smluvní strany tímto na sebe přebírají nebezpečí změny okolností.</w:t>
      </w:r>
    </w:p>
    <w:p w:rsidR="00DE77FC" w:rsidRDefault="00DE77FC">
      <w:pPr>
        <w:pStyle w:val="Standard"/>
        <w:jc w:val="both"/>
      </w:pPr>
    </w:p>
    <w:p w:rsidR="00DE77FC" w:rsidRDefault="002A0959">
      <w:pPr>
        <w:pStyle w:val="Odstavecseseznamem"/>
        <w:numPr>
          <w:ilvl w:val="0"/>
          <w:numId w:val="9"/>
        </w:numPr>
        <w:tabs>
          <w:tab w:val="left" w:pos="426"/>
        </w:tabs>
        <w:jc w:val="both"/>
      </w:pPr>
      <w:r>
        <w:t xml:space="preserve">Tato dohoda nabývá </w:t>
      </w:r>
      <w:r w:rsidR="00E87B5A">
        <w:t xml:space="preserve">účinnosti  </w:t>
      </w:r>
      <w:r>
        <w:t xml:space="preserve">dnem  </w:t>
      </w:r>
      <w:r w:rsidR="00E87B5A">
        <w:t xml:space="preserve">jejího </w:t>
      </w:r>
      <w:r>
        <w:t xml:space="preserve">podpisu. Podmínkou jejího platného uzavření je existence platné a účinné Smlouvy o poskytování služeb při nakládání s minerálními oleji uzavřené mezi společností ČEPRO a klientem. </w:t>
      </w:r>
    </w:p>
    <w:p w:rsidR="004B2124" w:rsidRDefault="004B2124" w:rsidP="007857D2">
      <w:pPr>
        <w:pStyle w:val="Odstavecseseznamem"/>
      </w:pPr>
    </w:p>
    <w:p w:rsidR="004B2124" w:rsidRDefault="004B2124">
      <w:pPr>
        <w:pStyle w:val="Odstavecseseznamem"/>
        <w:numPr>
          <w:ilvl w:val="0"/>
          <w:numId w:val="9"/>
        </w:numPr>
        <w:tabs>
          <w:tab w:val="left" w:pos="426"/>
        </w:tabs>
        <w:jc w:val="both"/>
      </w:pPr>
      <w:r w:rsidRPr="00861AC2">
        <w:t xml:space="preserve">Tato </w:t>
      </w:r>
      <w:r w:rsidR="004D45E7">
        <w:t>dohoda</w:t>
      </w:r>
      <w:r w:rsidRPr="00861AC2">
        <w:t xml:space="preserve"> zaniká v případě zániku Smlouvy </w:t>
      </w:r>
      <w:r w:rsidR="00A94F9B">
        <w:rPr>
          <w:kern w:val="0"/>
        </w:rPr>
        <w:t>o poskytování služeb při nakládání s minerálními oleji</w:t>
      </w:r>
      <w:r w:rsidRPr="00861AC2">
        <w:t xml:space="preserve">. Zánikem této Smlouvy není nikterak dotčena Smlouva </w:t>
      </w:r>
      <w:r w:rsidR="00A94F9B">
        <w:rPr>
          <w:kern w:val="0"/>
        </w:rPr>
        <w:t>o poskytování služeb při nakládání s minerálními oleji</w:t>
      </w:r>
      <w:r w:rsidRPr="00861AC2">
        <w:t xml:space="preserve">.  </w:t>
      </w:r>
    </w:p>
    <w:p w:rsidR="00DE77FC" w:rsidRDefault="00DE77FC">
      <w:pPr>
        <w:pStyle w:val="Odstavecseseznamem"/>
        <w:tabs>
          <w:tab w:val="left" w:pos="426"/>
        </w:tabs>
        <w:jc w:val="both"/>
      </w:pPr>
    </w:p>
    <w:p w:rsidR="00DE77FC" w:rsidRDefault="002A0959">
      <w:pPr>
        <w:pStyle w:val="Odstavecseseznamem"/>
        <w:numPr>
          <w:ilvl w:val="0"/>
          <w:numId w:val="9"/>
        </w:numPr>
        <w:tabs>
          <w:tab w:val="left" w:pos="426"/>
        </w:tabs>
        <w:jc w:val="both"/>
      </w:pPr>
      <w:r>
        <w:t>Tato dohoda se uzavírá ve čtyřech stejnopisech s platností originálu, přičemž každá ze smluvních stran obdrží po dvou stejnopisech.</w:t>
      </w:r>
    </w:p>
    <w:p w:rsidR="00DE77FC" w:rsidRDefault="00DE77FC">
      <w:pPr>
        <w:pStyle w:val="Standard"/>
        <w:jc w:val="both"/>
      </w:pPr>
    </w:p>
    <w:p w:rsidR="00DE77FC" w:rsidRDefault="00DE77FC">
      <w:pPr>
        <w:pStyle w:val="Standard"/>
        <w:jc w:val="both"/>
      </w:pPr>
    </w:p>
    <w:p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 xml:space="preserve">V Praze dne </w:t>
      </w:r>
      <w:r>
        <w:rPr>
          <w:b/>
          <w:shd w:val="clear" w:color="auto" w:fill="FFFF00"/>
        </w:rPr>
        <w:t>…</w:t>
      </w:r>
      <w:r>
        <w:t xml:space="preserve">                </w:t>
      </w:r>
      <w:r>
        <w:tab/>
      </w:r>
      <w:r>
        <w:tab/>
      </w: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ČEPRO, a.s.:</w:t>
      </w: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_______________________________</w:t>
      </w:r>
      <w:r>
        <w:tab/>
      </w:r>
      <w:r>
        <w:tab/>
        <w:t xml:space="preserve">    _______________________________</w:t>
      </w:r>
    </w:p>
    <w:p w:rsidR="00DE77FC" w:rsidRDefault="002A0959">
      <w:pPr>
        <w:pStyle w:val="Standard"/>
      </w:pPr>
      <w:r>
        <w:t xml:space="preserve">              Mgr. Jan Duspěva </w:t>
      </w:r>
      <w:r>
        <w:tab/>
      </w:r>
      <w:r>
        <w:tab/>
      </w:r>
      <w:r>
        <w:tab/>
        <w:t xml:space="preserve">                               Ing. Martin Vojtíšek</w:t>
      </w:r>
    </w:p>
    <w:p w:rsidR="00DE77FC" w:rsidRDefault="002A0959">
      <w:pPr>
        <w:pStyle w:val="Standard"/>
        <w:tabs>
          <w:tab w:val="left" w:pos="5245"/>
        </w:tabs>
      </w:pPr>
      <w:r>
        <w:t xml:space="preserve">        předseda představenstva </w:t>
      </w:r>
      <w:r>
        <w:tab/>
        <w:t xml:space="preserve">              člen představenstva  </w:t>
      </w: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ab/>
      </w:r>
      <w:r>
        <w:tab/>
        <w:t xml:space="preserve">                    </w:t>
      </w:r>
    </w:p>
    <w:p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klienta:</w:t>
      </w: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p>
    <w:p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r>
        <w:rPr>
          <w:b/>
        </w:rPr>
        <w:t xml:space="preserve">   </w:t>
      </w:r>
    </w:p>
    <w:p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p>
    <w:sectPr w:rsidR="00DE77FC">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51E" w:rsidRDefault="00CA751E">
      <w:pPr>
        <w:spacing w:after="0" w:line="240" w:lineRule="auto"/>
      </w:pPr>
      <w:r>
        <w:separator/>
      </w:r>
    </w:p>
  </w:endnote>
  <w:endnote w:type="continuationSeparator" w:id="0">
    <w:p w:rsidR="00CA751E" w:rsidRDefault="00CA7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DejaVu Sans">
    <w:altName w:val="Arial"/>
    <w:charset w:val="00"/>
    <w:family w:val="swiss"/>
    <w:pitch w:val="default"/>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51E" w:rsidRDefault="00CA751E">
      <w:pPr>
        <w:spacing w:after="0" w:line="240" w:lineRule="auto"/>
      </w:pPr>
      <w:r>
        <w:rPr>
          <w:color w:val="000000"/>
        </w:rPr>
        <w:separator/>
      </w:r>
    </w:p>
  </w:footnote>
  <w:footnote w:type="continuationSeparator" w:id="0">
    <w:p w:rsidR="00CA751E" w:rsidRDefault="00CA7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5E" w:rsidRDefault="00E6125E">
    <w:pPr>
      <w:pStyle w:val="Zhlav"/>
    </w:pPr>
    <w:r>
      <w:t>Příloha č. 1</w:t>
    </w:r>
    <w:r w:rsidR="00C6282F">
      <w:t>7</w:t>
    </w:r>
    <w:r>
      <w:t xml:space="preserve"> </w:t>
    </w:r>
    <w:r w:rsidR="00C6282F">
      <w:t xml:space="preserve"> </w:t>
    </w:r>
    <w:r>
      <w:t>Smlouvy o poskytování služeb při nakládání s minerálními oleji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9E3"/>
    <w:multiLevelType w:val="multilevel"/>
    <w:tmpl w:val="288036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3534521"/>
    <w:multiLevelType w:val="multilevel"/>
    <w:tmpl w:val="6E9A64A6"/>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8EA32F5"/>
    <w:multiLevelType w:val="multilevel"/>
    <w:tmpl w:val="41D4CE50"/>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33E6015"/>
    <w:multiLevelType w:val="multilevel"/>
    <w:tmpl w:val="C124211A"/>
    <w:styleLink w:val="WWNum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19E0671D"/>
    <w:multiLevelType w:val="multilevel"/>
    <w:tmpl w:val="4208AD84"/>
    <w:styleLink w:val="WWNum1"/>
    <w:lvl w:ilvl="0">
      <w:start w:val="1"/>
      <w:numFmt w:val="none"/>
      <w:lvlText w:val="%1lánek I."/>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21C54A7"/>
    <w:multiLevelType w:val="multilevel"/>
    <w:tmpl w:val="9BFA3394"/>
    <w:styleLink w:val="WWOutlineListStyle"/>
    <w:lvl w:ilvl="0">
      <w:start w:val="1"/>
      <w:numFmt w:val="none"/>
      <w:lvlText w:val="%1lánek I."/>
      <w:lvlJc w:val="left"/>
    </w:lvl>
    <w:lvl w:ilvl="1">
      <w:start w:val="1"/>
      <w:numFmt w:val="decimal"/>
      <w:pStyle w:val="Nadpis2"/>
      <w:lvlText w:val="%1.%2"/>
      <w:lvlJc w:val="left"/>
    </w:lvl>
    <w:lvl w:ilvl="2">
      <w:start w:val="1"/>
      <w:numFmt w:val="decimal"/>
      <w:pStyle w:val="Nadpis3"/>
      <w:lvlText w:val="%1.%2.%3"/>
      <w:lvlJc w:val="left"/>
    </w:lvl>
    <w:lvl w:ilvl="3">
      <w:start w:val="1"/>
      <w:numFmt w:val="decimal"/>
      <w:pStyle w:val="Nadpis4"/>
      <w:lvlText w:val="%1.%2.%3.%4"/>
      <w:lvlJc w:val="left"/>
    </w:lvl>
    <w:lvl w:ilvl="4">
      <w:start w:val="1"/>
      <w:numFmt w:val="decimal"/>
      <w:pStyle w:val="Nadpis5"/>
      <w:lvlText w:val="%1.%2.%3.%4.%5"/>
      <w:lvlJc w:val="left"/>
    </w:lvl>
    <w:lvl w:ilvl="5">
      <w:start w:val="1"/>
      <w:numFmt w:val="decimal"/>
      <w:pStyle w:val="Nadpis6"/>
      <w:lvlText w:val="%1.%2.%3.%4.%5.%6"/>
      <w:lvlJc w:val="left"/>
    </w:lvl>
    <w:lvl w:ilvl="6">
      <w:start w:val="1"/>
      <w:numFmt w:val="decimal"/>
      <w:pStyle w:val="Nadpis7"/>
      <w:lvlText w:val="%1.%2.%3.%4.%5.%6.%7"/>
      <w:lvlJc w:val="left"/>
    </w:lvl>
    <w:lvl w:ilvl="7">
      <w:start w:val="1"/>
      <w:numFmt w:val="decimal"/>
      <w:pStyle w:val="Nadpis8"/>
      <w:lvlText w:val="%1.%2.%3.%4.%5.%6.%7.%8"/>
      <w:lvlJc w:val="left"/>
    </w:lvl>
    <w:lvl w:ilvl="8">
      <w:start w:val="1"/>
      <w:numFmt w:val="decimal"/>
      <w:pStyle w:val="Nadpis9"/>
      <w:lvlText w:val="%1.%2.%3.%4.%5.%6.%7.%8.%9"/>
      <w:lvlJc w:val="left"/>
    </w:lvl>
  </w:abstractNum>
  <w:abstractNum w:abstractNumId="6">
    <w:nsid w:val="289F0EF9"/>
    <w:multiLevelType w:val="hybridMultilevel"/>
    <w:tmpl w:val="5502C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8F87B5A"/>
    <w:multiLevelType w:val="multilevel"/>
    <w:tmpl w:val="D9FEA8C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3A5A5386"/>
    <w:multiLevelType w:val="multilevel"/>
    <w:tmpl w:val="DFE88A02"/>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3AE35C82"/>
    <w:multiLevelType w:val="multilevel"/>
    <w:tmpl w:val="48207962"/>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3AFB6D65"/>
    <w:multiLevelType w:val="multilevel"/>
    <w:tmpl w:val="32881C7E"/>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3C640E0F"/>
    <w:multiLevelType w:val="multilevel"/>
    <w:tmpl w:val="F87C550C"/>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3E5A532D"/>
    <w:multiLevelType w:val="multilevel"/>
    <w:tmpl w:val="49384B26"/>
    <w:styleLink w:val="WWNum1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4870295C"/>
    <w:multiLevelType w:val="hybridMultilevel"/>
    <w:tmpl w:val="42E25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E735687"/>
    <w:multiLevelType w:val="multilevel"/>
    <w:tmpl w:val="88BE7278"/>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60124FF6"/>
    <w:multiLevelType w:val="multilevel"/>
    <w:tmpl w:val="ACAA70D8"/>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6D2C76F3"/>
    <w:multiLevelType w:val="multilevel"/>
    <w:tmpl w:val="1C207CD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
  </w:num>
  <w:num w:numId="2">
    <w:abstractNumId w:val="4"/>
  </w:num>
  <w:num w:numId="3">
    <w:abstractNumId w:val="3"/>
  </w:num>
  <w:num w:numId="4">
    <w:abstractNumId w:val="7"/>
  </w:num>
  <w:num w:numId="5">
    <w:abstractNumId w:val="11"/>
  </w:num>
  <w:num w:numId="6">
    <w:abstractNumId w:val="1"/>
  </w:num>
  <w:num w:numId="7">
    <w:abstractNumId w:val="15"/>
  </w:num>
  <w:num w:numId="8">
    <w:abstractNumId w:val="14"/>
  </w:num>
  <w:num w:numId="9">
    <w:abstractNumId w:val="0"/>
  </w:num>
  <w:num w:numId="10">
    <w:abstractNumId w:val="2"/>
  </w:num>
  <w:num w:numId="11">
    <w:abstractNumId w:val="8"/>
  </w:num>
  <w:num w:numId="12">
    <w:abstractNumId w:val="16"/>
  </w:num>
  <w:num w:numId="13">
    <w:abstractNumId w:val="10"/>
  </w:num>
  <w:num w:numId="14">
    <w:abstractNumId w:val="12"/>
  </w:num>
  <w:num w:numId="15">
    <w:abstractNumId w:val="9"/>
  </w:num>
  <w:num w:numId="16">
    <w:abstractNumId w:val="3"/>
    <w:lvlOverride w:ilvl="0">
      <w:startOverride w:val="1"/>
    </w:lvlOverride>
  </w:num>
  <w:num w:numId="17">
    <w:abstractNumId w:val="0"/>
    <w:lvlOverride w:ilvl="0">
      <w:startOverride w:val="1"/>
    </w:lvlOverride>
  </w:num>
  <w:num w:numId="18">
    <w:abstractNumId w:val="2"/>
    <w:lvlOverride w:ilvl="0">
      <w:startOverride w:val="1"/>
    </w:lvlOverride>
  </w:num>
  <w:num w:numId="19">
    <w:abstractNumId w:val="0"/>
    <w:lvlOverride w:ilvl="0">
      <w:startOverride w:val="1"/>
    </w:lvlOverride>
  </w:num>
  <w:num w:numId="20">
    <w:abstractNumId w:val="16"/>
    <w:lvlOverride w:ilvl="0">
      <w:startOverride w:val="1"/>
    </w:lvlOverride>
  </w:num>
  <w:num w:numId="21">
    <w:abstractNumId w:val="0"/>
    <w:lvlOverride w:ilvl="0">
      <w:startOverride w:val="1"/>
    </w:lvlOverride>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77FC"/>
    <w:rsid w:val="00054CFF"/>
    <w:rsid w:val="000F4A65"/>
    <w:rsid w:val="001101E4"/>
    <w:rsid w:val="00132CB1"/>
    <w:rsid w:val="001E3929"/>
    <w:rsid w:val="0028795F"/>
    <w:rsid w:val="002A0959"/>
    <w:rsid w:val="002D25BE"/>
    <w:rsid w:val="003632A2"/>
    <w:rsid w:val="00384F7E"/>
    <w:rsid w:val="003F2A52"/>
    <w:rsid w:val="00421BEB"/>
    <w:rsid w:val="00472DF9"/>
    <w:rsid w:val="00483317"/>
    <w:rsid w:val="004833A6"/>
    <w:rsid w:val="004B2124"/>
    <w:rsid w:val="004D45E7"/>
    <w:rsid w:val="0052166E"/>
    <w:rsid w:val="00556E7D"/>
    <w:rsid w:val="00567E29"/>
    <w:rsid w:val="0059697E"/>
    <w:rsid w:val="005978E2"/>
    <w:rsid w:val="005B3E99"/>
    <w:rsid w:val="005E06B2"/>
    <w:rsid w:val="005E0830"/>
    <w:rsid w:val="00613C8B"/>
    <w:rsid w:val="006973A4"/>
    <w:rsid w:val="00707D35"/>
    <w:rsid w:val="00741186"/>
    <w:rsid w:val="0077521A"/>
    <w:rsid w:val="007857D2"/>
    <w:rsid w:val="00791B0B"/>
    <w:rsid w:val="007F2359"/>
    <w:rsid w:val="00851AC2"/>
    <w:rsid w:val="008614E6"/>
    <w:rsid w:val="0086573B"/>
    <w:rsid w:val="00872BF9"/>
    <w:rsid w:val="008842F5"/>
    <w:rsid w:val="008A7335"/>
    <w:rsid w:val="008E006F"/>
    <w:rsid w:val="00954611"/>
    <w:rsid w:val="009A58BC"/>
    <w:rsid w:val="009B7983"/>
    <w:rsid w:val="00A0048C"/>
    <w:rsid w:val="00A06526"/>
    <w:rsid w:val="00A4243E"/>
    <w:rsid w:val="00A51B4D"/>
    <w:rsid w:val="00A94F9B"/>
    <w:rsid w:val="00AE2D46"/>
    <w:rsid w:val="00B03E57"/>
    <w:rsid w:val="00B85DB1"/>
    <w:rsid w:val="00B900A0"/>
    <w:rsid w:val="00BD0088"/>
    <w:rsid w:val="00C10BF7"/>
    <w:rsid w:val="00C10F94"/>
    <w:rsid w:val="00C6282F"/>
    <w:rsid w:val="00CA60CA"/>
    <w:rsid w:val="00CA751E"/>
    <w:rsid w:val="00CC54FB"/>
    <w:rsid w:val="00D90386"/>
    <w:rsid w:val="00DB7462"/>
    <w:rsid w:val="00DB7FFE"/>
    <w:rsid w:val="00DC73B8"/>
    <w:rsid w:val="00DE6849"/>
    <w:rsid w:val="00DE77FC"/>
    <w:rsid w:val="00DF4239"/>
    <w:rsid w:val="00E12089"/>
    <w:rsid w:val="00E6125E"/>
    <w:rsid w:val="00E87B5A"/>
    <w:rsid w:val="00EA3705"/>
    <w:rsid w:val="00EB5060"/>
    <w:rsid w:val="00EC79D4"/>
    <w:rsid w:val="00ED45BF"/>
    <w:rsid w:val="00F30CA3"/>
    <w:rsid w:val="00F44DAA"/>
    <w:rsid w:val="00F84C64"/>
    <w:rsid w:val="00FC33A8"/>
    <w:rsid w:val="00FE0DE7"/>
    <w:rsid w:val="00FF6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353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ED09-BDD2-46A0-ABB6-96A4C3DF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2214</Words>
  <Characters>13069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vybiral</dc:creator>
  <cp:lastModifiedBy>Ševecová Ivana</cp:lastModifiedBy>
  <cp:revision>2</cp:revision>
  <cp:lastPrinted>2015-05-07T10:00:00Z</cp:lastPrinted>
  <dcterms:created xsi:type="dcterms:W3CDTF">2015-06-16T08:13:00Z</dcterms:created>
  <dcterms:modified xsi:type="dcterms:W3CDTF">2015-06-16T08:13:00Z</dcterms:modified>
</cp:coreProperties>
</file>